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Вимоги до самостійної письмової роботи студентів </w:t>
      </w:r>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з дисципліни "Методи аналізу соціологічних даних".</w:t>
      </w:r>
    </w:p>
    <w:p w:rsidR="00000000" w:rsidDel="00000000" w:rsidP="00000000" w:rsidRDefault="00000000" w:rsidRPr="00000000" w14:paraId="00000003">
      <w:pPr>
        <w:pageBreakBefore w:val="0"/>
        <w:jc w:val="righ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2023</w:t>
      </w:r>
    </w:p>
    <w:p w:rsidR="00000000" w:rsidDel="00000000" w:rsidP="00000000" w:rsidRDefault="00000000" w:rsidRPr="00000000" w14:paraId="00000004">
      <w:pPr>
        <w:pageBreakBefore w:val="0"/>
        <w:spacing w:before="240" w:lineRule="auto"/>
        <w:ind w:left="36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Робота має бути виконана письмово українською мовою. Файл з роботою в форматі MS Word  має бути надісланим електронною поштою викладачу не пізніше як за 1 тиждень до початку сесії. Максимальна оцінка за роботу – 20 балів. Робота є обов’язковою. </w:t>
      </w:r>
      <w:r w:rsidDel="00000000" w:rsidR="00000000" w:rsidRPr="00000000">
        <w:rPr>
          <w:rFonts w:ascii="Calibri" w:cs="Calibri" w:eastAsia="Calibri" w:hAnsi="Calibri"/>
          <w:sz w:val="28"/>
          <w:szCs w:val="28"/>
          <w:u w:val="single"/>
          <w:rtl w:val="0"/>
        </w:rPr>
        <w:t xml:space="preserve">Студенти, що не представили роботу або отримали за роботу менше 12 балів, до іспиту з дисципліни не допускаються</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5">
      <w:pPr>
        <w:pageBreakBefore w:val="0"/>
        <w:spacing w:before="240" w:lineRule="auto"/>
        <w:ind w:left="360" w:hanging="360"/>
        <w:jc w:val="both"/>
        <w:rPr>
          <w:rFonts w:ascii="Calibri" w:cs="Calibri" w:eastAsia="Calibri" w:hAnsi="Calibri"/>
          <w:sz w:val="28"/>
          <w:szCs w:val="28"/>
        </w:rPr>
      </w:pPr>
      <w:bookmarkStart w:colFirst="0" w:colLast="0" w:name="_heading=h.gjdgxs" w:id="0"/>
      <w:bookmarkEnd w:id="0"/>
      <w:r w:rsidDel="00000000" w:rsidR="00000000" w:rsidRPr="00000000">
        <w:rPr>
          <w:rFonts w:ascii="Calibri" w:cs="Calibri" w:eastAsia="Calibri" w:hAnsi="Calibri"/>
          <w:sz w:val="28"/>
          <w:szCs w:val="28"/>
          <w:rtl w:val="0"/>
        </w:rPr>
        <w:t xml:space="preserve">2. Робота виконується індивідуально. Кожен студент пише власну роботу самостійно. </w:t>
      </w:r>
      <w:r w:rsidDel="00000000" w:rsidR="00000000" w:rsidRPr="00000000">
        <w:rPr>
          <w:rFonts w:ascii="Calibri" w:cs="Calibri" w:eastAsia="Calibri" w:hAnsi="Calibri"/>
          <w:sz w:val="28"/>
          <w:szCs w:val="28"/>
          <w:u w:val="single"/>
          <w:rtl w:val="0"/>
        </w:rPr>
        <w:t xml:space="preserve">Робота, що містить плагіат, не зараховується</w:t>
      </w:r>
      <w:r w:rsidDel="00000000" w:rsidR="00000000" w:rsidRPr="00000000">
        <w:rPr>
          <w:rFonts w:ascii="Calibri" w:cs="Calibri" w:eastAsia="Calibri" w:hAnsi="Calibri"/>
          <w:sz w:val="28"/>
          <w:szCs w:val="28"/>
          <w:rtl w:val="0"/>
        </w:rPr>
        <w:t xml:space="preserve">. Робота має бути написана на основі аналізу реальних соціологічних даних, зібраних в результаті опитування. Теми робіт повинні бути узгоджені з викладачем. </w:t>
      </w:r>
    </w:p>
    <w:p w:rsidR="00000000" w:rsidDel="00000000" w:rsidP="00000000" w:rsidRDefault="00000000" w:rsidRPr="00000000" w14:paraId="00000006">
      <w:pPr>
        <w:pageBreakBefore w:val="0"/>
        <w:spacing w:before="240" w:lineRule="auto"/>
        <w:ind w:left="36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В тексті роботи необхідно:</w:t>
      </w:r>
    </w:p>
    <w:p w:rsidR="00000000" w:rsidDel="00000000" w:rsidP="00000000" w:rsidRDefault="00000000" w:rsidRPr="00000000" w14:paraId="00000007">
      <w:pPr>
        <w:pageBreakBefore w:val="0"/>
        <w:numPr>
          <w:ilvl w:val="0"/>
          <w:numId w:val="1"/>
        </w:numPr>
        <w:ind w:left="714" w:hanging="357"/>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сформулювати назву роботи та мету дослідження;</w:t>
      </w:r>
    </w:p>
    <w:p w:rsidR="00000000" w:rsidDel="00000000" w:rsidP="00000000" w:rsidRDefault="00000000" w:rsidRPr="00000000" w14:paraId="00000008">
      <w:pPr>
        <w:pageBreakBefore w:val="0"/>
        <w:numPr>
          <w:ilvl w:val="0"/>
          <w:numId w:val="1"/>
        </w:numPr>
        <w:ind w:left="714" w:hanging="357"/>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визначити предмет дослідження - що вивчається; сформулювати перелік відповідних показників;</w:t>
      </w:r>
    </w:p>
    <w:p w:rsidR="00000000" w:rsidDel="00000000" w:rsidP="00000000" w:rsidRDefault="00000000" w:rsidRPr="00000000" w14:paraId="00000009">
      <w:pPr>
        <w:pageBreakBefore w:val="0"/>
        <w:numPr>
          <w:ilvl w:val="0"/>
          <w:numId w:val="1"/>
        </w:numPr>
        <w:ind w:left="714" w:hanging="357"/>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виділити чим у відповідному інструменті (опитувальнику) вимірюються виділені показники - виділити питання-індикатори; обґрунтувати свій вибір;</w:t>
      </w:r>
    </w:p>
    <w:p w:rsidR="00000000" w:rsidDel="00000000" w:rsidP="00000000" w:rsidRDefault="00000000" w:rsidRPr="00000000" w14:paraId="0000000A">
      <w:pPr>
        <w:pageBreakBefore w:val="0"/>
        <w:numPr>
          <w:ilvl w:val="0"/>
          <w:numId w:val="1"/>
        </w:numPr>
        <w:ind w:left="714" w:hanging="357"/>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сформулювати 2-3 змістовні гіпотези; обґрунтувати їх логічно та підтвердити або спростувати методами статистичного аналізу даних.</w:t>
      </w:r>
    </w:p>
    <w:p w:rsidR="00000000" w:rsidDel="00000000" w:rsidP="00000000" w:rsidRDefault="00000000" w:rsidRPr="00000000" w14:paraId="0000000B">
      <w:pPr>
        <w:pageBreakBefore w:val="0"/>
        <w:ind w:left="714"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Задача не полягає в тому, щоб повно розкрити заявлену тему. Необхідно продемонструвати вміння формулювати та перевіряти змістовні гіпотези в межах теми. </w:t>
      </w:r>
    </w:p>
    <w:p w:rsidR="00000000" w:rsidDel="00000000" w:rsidP="00000000" w:rsidRDefault="00000000" w:rsidRPr="00000000" w14:paraId="0000000C">
      <w:pPr>
        <w:pageBreakBefore w:val="0"/>
        <w:spacing w:before="240" w:lineRule="auto"/>
        <w:ind w:left="36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 Всі змістовні висновки в роботі обов'язково мають спиратися на результати математико-статистичного аналізу даних. Висновки мають бути проілюстровані числами, фрагментами таблиць, діаграмами, графіками. Всі висновки мають бути статистично обґрунтовані. Обов'язковим є використання техніки інтервального оцінювання та перевірки статистичних гіпотез.</w:t>
      </w:r>
    </w:p>
    <w:p w:rsidR="00000000" w:rsidDel="00000000" w:rsidP="00000000" w:rsidRDefault="00000000" w:rsidRPr="00000000" w14:paraId="0000000D">
      <w:pPr>
        <w:pageBreakBefore w:val="0"/>
        <w:tabs>
          <w:tab w:val="left" w:leader="none" w:pos="357"/>
        </w:tabs>
        <w:spacing w:before="240" w:lineRule="auto"/>
        <w:ind w:left="357"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Весь хід аналізу має бути викладений настільки ясно, зрозуміло і детально, щоб можна було при необхідності з метою контролю повністю повторити всі обчислення. Для всіх обчислених в ході аналізу показників (індексів, нових змінних, змінних для зважування тощо) необхідно детально вказати як вони були побудовані (формули, фрагменти програми для обчислення тощо). При побудові підвибірок необхідно вказувати відповідні логічні умови.</w:t>
      </w:r>
    </w:p>
    <w:p w:rsidR="00000000" w:rsidDel="00000000" w:rsidP="00000000" w:rsidRDefault="00000000" w:rsidRPr="00000000" w14:paraId="0000000E">
      <w:pPr>
        <w:pageBreakBefore w:val="0"/>
        <w:spacing w:befor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В роботі необхідно продемонструвати </w:t>
      </w:r>
      <w:r w:rsidDel="00000000" w:rsidR="00000000" w:rsidRPr="00000000">
        <w:rPr>
          <w:rFonts w:ascii="Calibri" w:cs="Calibri" w:eastAsia="Calibri" w:hAnsi="Calibri"/>
          <w:sz w:val="28"/>
          <w:szCs w:val="28"/>
          <w:u w:val="single"/>
          <w:rtl w:val="0"/>
        </w:rPr>
        <w:t xml:space="preserve">принаймні</w:t>
      </w:r>
      <w:r w:rsidDel="00000000" w:rsidR="00000000" w:rsidRPr="00000000">
        <w:rPr>
          <w:rFonts w:ascii="Calibri" w:cs="Calibri" w:eastAsia="Calibri" w:hAnsi="Calibri"/>
          <w:sz w:val="28"/>
          <w:szCs w:val="28"/>
          <w:rtl w:val="0"/>
        </w:rPr>
        <w:t xml:space="preserve"> такі технічні навички аналізу даних:</w:t>
      </w:r>
    </w:p>
    <w:p w:rsidR="00000000" w:rsidDel="00000000" w:rsidP="00000000" w:rsidRDefault="00000000" w:rsidRPr="00000000" w14:paraId="0000000F">
      <w:pPr>
        <w:pageBreakBefore w:val="0"/>
        <w:numPr>
          <w:ilvl w:val="0"/>
          <w:numId w:val="4"/>
        </w:numPr>
        <w:ind w:left="714" w:hanging="357"/>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вміння описувати таблиці одновимірних розподілів, інтерпретувати міри центральної тенденції та міри варіації;</w:t>
      </w:r>
    </w:p>
    <w:p w:rsidR="00000000" w:rsidDel="00000000" w:rsidP="00000000" w:rsidRDefault="00000000" w:rsidRPr="00000000" w14:paraId="00000010">
      <w:pPr>
        <w:pageBreakBefore w:val="0"/>
        <w:numPr>
          <w:ilvl w:val="0"/>
          <w:numId w:val="4"/>
        </w:numPr>
        <w:ind w:left="714" w:hanging="357"/>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вміння читати двовимірні таблиці; аналіз двовимірних таблиць не повинен обмежуватися лише інтерпретацією коефіцієнтів зв'язку;</w:t>
      </w:r>
    </w:p>
    <w:p w:rsidR="00000000" w:rsidDel="00000000" w:rsidP="00000000" w:rsidRDefault="00000000" w:rsidRPr="00000000" w14:paraId="00000011">
      <w:pPr>
        <w:pageBreakBefore w:val="0"/>
        <w:numPr>
          <w:ilvl w:val="0"/>
          <w:numId w:val="4"/>
        </w:numPr>
        <w:ind w:left="714" w:hanging="357"/>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вміння інтерпретувати та оцінювати коефіцієнти зв'язку, коефіцієнти кореляції або коефіцієнти рівняння парної регресії; </w:t>
      </w:r>
    </w:p>
    <w:p w:rsidR="00000000" w:rsidDel="00000000" w:rsidP="00000000" w:rsidRDefault="00000000" w:rsidRPr="00000000" w14:paraId="00000012">
      <w:pPr>
        <w:pageBreakBefore w:val="0"/>
        <w:numPr>
          <w:ilvl w:val="0"/>
          <w:numId w:val="4"/>
        </w:numPr>
        <w:ind w:left="714" w:hanging="357"/>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вміння виконувати інтервальне оцінювання статистичних показників та перевіряти статистичні гіпотези;</w:t>
      </w:r>
    </w:p>
    <w:p w:rsidR="00000000" w:rsidDel="00000000" w:rsidP="00000000" w:rsidRDefault="00000000" w:rsidRPr="00000000" w14:paraId="00000013">
      <w:pPr>
        <w:pageBreakBefore w:val="0"/>
        <w:numPr>
          <w:ilvl w:val="0"/>
          <w:numId w:val="4"/>
        </w:numPr>
        <w:ind w:left="714" w:hanging="357"/>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вміння будувати підвибірки для аналізу;</w:t>
      </w:r>
    </w:p>
    <w:p w:rsidR="00000000" w:rsidDel="00000000" w:rsidP="00000000" w:rsidRDefault="00000000" w:rsidRPr="00000000" w14:paraId="00000014">
      <w:pPr>
        <w:pageBreakBefore w:val="0"/>
        <w:numPr>
          <w:ilvl w:val="0"/>
          <w:numId w:val="4"/>
        </w:numPr>
        <w:ind w:left="714" w:hanging="357"/>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вміння обчислювати нові змінні;</w:t>
      </w:r>
    </w:p>
    <w:p w:rsidR="00000000" w:rsidDel="00000000" w:rsidP="00000000" w:rsidRDefault="00000000" w:rsidRPr="00000000" w14:paraId="00000015">
      <w:pPr>
        <w:pageBreakBefore w:val="0"/>
        <w:numPr>
          <w:ilvl w:val="0"/>
          <w:numId w:val="4"/>
        </w:numPr>
        <w:ind w:left="714" w:hanging="357"/>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використання принаймні одного методу багатовимірного статистичного аналізу (рівняння множинної регресії, кластерний аналіз, факторний аналіз).</w:t>
      </w:r>
    </w:p>
    <w:p w:rsidR="00000000" w:rsidDel="00000000" w:rsidP="00000000" w:rsidRDefault="00000000" w:rsidRPr="00000000" w14:paraId="00000016">
      <w:pPr>
        <w:pageBreakBefore w:val="0"/>
        <w:spacing w:before="240" w:lineRule="auto"/>
        <w:ind w:left="36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9. Необхідно докладати зусиль до того, щоб комплексно застосовувати різні прийоми та методи аналізу даних. Невикористання необхідних для розв'язку даної задачі методів аналізу буде мати наслідком зниження оцінки.</w:t>
      </w:r>
    </w:p>
    <w:p w:rsidR="00000000" w:rsidDel="00000000" w:rsidP="00000000" w:rsidRDefault="00000000" w:rsidRPr="00000000" w14:paraId="00000017">
      <w:pPr>
        <w:pageBreakBefore w:val="0"/>
        <w:spacing w:before="240" w:lineRule="auto"/>
        <w:ind w:left="36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 Для того, щоб обрати тему і підготувати план аналізу, потрібно скористатися текстом анкети, за якою проводилося відповідне опитування.</w:t>
      </w:r>
    </w:p>
    <w:p w:rsidR="00000000" w:rsidDel="00000000" w:rsidP="00000000" w:rsidRDefault="00000000" w:rsidRPr="00000000" w14:paraId="00000018">
      <w:pPr>
        <w:pageBreakBefore w:val="0"/>
        <w:spacing w:before="240" w:lineRule="auto"/>
        <w:ind w:left="36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 Після того, як буде обрана тема, кожен студент отримає необхідні йому для роботи файли з даними. Всі необхідні роботи з використанням комп’ютера виконуються або під час практичних занять або під час самостійної роботи. Студенти отримують консультації від викладача з приводу написання роботи під час практичних занять.</w:t>
      </w:r>
    </w:p>
    <w:p w:rsidR="00000000" w:rsidDel="00000000" w:rsidP="00000000" w:rsidRDefault="00000000" w:rsidRPr="00000000" w14:paraId="00000019">
      <w:pPr>
        <w:pageBreakBefore w:val="0"/>
        <w:spacing w:before="240" w:lineRule="auto"/>
        <w:ind w:left="36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12. Нижче наведений перелік приблизних тем для робіт, з використанням масивів, що надаються для роботи. Формулювання рекомендованих тем не є остаточними і можуть бути уточнені та/або трансформовані.</w:t>
      </w:r>
    </w:p>
    <w:p w:rsidR="00000000" w:rsidDel="00000000" w:rsidP="00000000" w:rsidRDefault="00000000" w:rsidRPr="00000000" w14:paraId="0000001A">
      <w:pPr>
        <w:pageBreakBefore w:val="0"/>
        <w:spacing w:before="240" w:lineRule="auto"/>
        <w:ind w:left="36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13. Наведені нижче теми можуть бути модифіковані шляхом їх розгляду в розрізі регіонів України (схема регіоналізації областей України обирається і обґрунтовується автором роботи з обов’язковим зазначенням областей, що увійшли до складу кожного з регіонів), типів населених пунктів, соціально-демографічних груп тощо.</w:t>
      </w:r>
    </w:p>
    <w:p w:rsidR="00000000" w:rsidDel="00000000" w:rsidP="00000000" w:rsidRDefault="00000000" w:rsidRPr="00000000" w14:paraId="0000001B">
      <w:pPr>
        <w:pageBreakBefore w:val="0"/>
        <w:spacing w:before="240" w:lineRule="auto"/>
        <w:ind w:left="36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14. Отримані для виконання роботи дані не можна передавати третім особам чи організаціям. Публікація будь-яких результатів, одержаних з використанням цих даних, можлива тільки за наявності згоди авторів програми відповідного дослідження.</w:t>
      </w:r>
    </w:p>
    <w:p w:rsidR="00000000" w:rsidDel="00000000" w:rsidP="00000000" w:rsidRDefault="00000000" w:rsidRPr="00000000" w14:paraId="0000001C">
      <w:pPr>
        <w:pageBreakBefore w:val="0"/>
        <w:spacing w:before="240" w:lineRule="auto"/>
        <w:ind w:left="36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15. Обсяг роботи має складати від 10 до 15 сторінок (не враховуючи додатків) розподіл обсягу між частинами роботи може мати наступний вигляд: вступ – від 1 до 3 сторінок, основна частина (перевірка гіпотез, виконання завдань роботи) – від 8 до 12 сторінок, висновки – від 1 до 3 сторінок.</w:t>
      </w:r>
    </w:p>
    <w:p w:rsidR="00000000" w:rsidDel="00000000" w:rsidP="00000000" w:rsidRDefault="00000000" w:rsidRPr="00000000" w14:paraId="0000001D">
      <w:pPr>
        <w:pageBreakBefore w:val="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E">
      <w:pPr>
        <w:pageBreakBefore w:val="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F">
      <w:pPr>
        <w:pageBreakBefore w:val="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Назва дослідження: «</w:t>
      </w:r>
      <w:r w:rsidDel="00000000" w:rsidR="00000000" w:rsidRPr="00000000">
        <w:rPr>
          <w:rFonts w:ascii="Calibri" w:cs="Calibri" w:eastAsia="Calibri" w:hAnsi="Calibri"/>
          <w:sz w:val="28"/>
          <w:szCs w:val="28"/>
          <w:rtl w:val="0"/>
        </w:rPr>
        <w:t xml:space="preserve">Українське суспільство – 2010 (думки, оцінки й умови життя населення України)»</w:t>
      </w:r>
      <w:r w:rsidDel="00000000" w:rsidR="00000000" w:rsidRPr="00000000">
        <w:rPr>
          <w:rtl w:val="0"/>
        </w:rPr>
      </w:r>
    </w:p>
    <w:p w:rsidR="00000000" w:rsidDel="00000000" w:rsidP="00000000" w:rsidRDefault="00000000" w:rsidRPr="00000000" w14:paraId="00000020">
      <w:pPr>
        <w:pageBreakBefore w:val="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Виконавець: </w:t>
      </w:r>
      <w:r w:rsidDel="00000000" w:rsidR="00000000" w:rsidRPr="00000000">
        <w:rPr>
          <w:rFonts w:ascii="Calibri" w:cs="Calibri" w:eastAsia="Calibri" w:hAnsi="Calibri"/>
          <w:sz w:val="28"/>
          <w:szCs w:val="28"/>
          <w:rtl w:val="0"/>
        </w:rPr>
        <w:t xml:space="preserve">Інститут соціології НАН України</w:t>
      </w:r>
      <w:r w:rsidDel="00000000" w:rsidR="00000000" w:rsidRPr="00000000">
        <w:rPr>
          <w:rtl w:val="0"/>
        </w:rPr>
      </w:r>
    </w:p>
    <w:p w:rsidR="00000000" w:rsidDel="00000000" w:rsidP="00000000" w:rsidRDefault="00000000" w:rsidRPr="00000000" w14:paraId="00000021">
      <w:pPr>
        <w:pageBreakBefore w:val="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2">
      <w:pPr>
        <w:pageBreakBefore w:val="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Орієнтовний перелік тем:</w:t>
      </w:r>
    </w:p>
    <w:p w:rsidR="00000000" w:rsidDel="00000000" w:rsidP="00000000" w:rsidRDefault="00000000" w:rsidRPr="00000000" w14:paraId="00000023">
      <w:pPr>
        <w:pageBreakBefore w:val="0"/>
        <w:numPr>
          <w:ilvl w:val="0"/>
          <w:numId w:val="2"/>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Ставлення населення України до приватної власності.</w:t>
      </w:r>
    </w:p>
    <w:p w:rsidR="00000000" w:rsidDel="00000000" w:rsidP="00000000" w:rsidRDefault="00000000" w:rsidRPr="00000000" w14:paraId="00000024">
      <w:pPr>
        <w:pageBreakBefore w:val="0"/>
        <w:numPr>
          <w:ilvl w:val="0"/>
          <w:numId w:val="2"/>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Політична активність та готовність населення до різних форм соціального протесту.</w:t>
      </w:r>
    </w:p>
    <w:p w:rsidR="00000000" w:rsidDel="00000000" w:rsidP="00000000" w:rsidRDefault="00000000" w:rsidRPr="00000000" w14:paraId="00000025">
      <w:pPr>
        <w:pageBreakBefore w:val="0"/>
        <w:numPr>
          <w:ilvl w:val="0"/>
          <w:numId w:val="2"/>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Особливості відношення різних соціальних груп населення до перспектив державного розвитку України.</w:t>
      </w:r>
    </w:p>
    <w:p w:rsidR="00000000" w:rsidDel="00000000" w:rsidP="00000000" w:rsidRDefault="00000000" w:rsidRPr="00000000" w14:paraId="00000026">
      <w:pPr>
        <w:pageBreakBefore w:val="0"/>
        <w:numPr>
          <w:ilvl w:val="0"/>
          <w:numId w:val="2"/>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Розповсюдженість тоталітарних установок серед різних соціальних груп в Україні.</w:t>
      </w:r>
    </w:p>
    <w:p w:rsidR="00000000" w:rsidDel="00000000" w:rsidP="00000000" w:rsidRDefault="00000000" w:rsidRPr="00000000" w14:paraId="00000027">
      <w:pPr>
        <w:pageBreakBefore w:val="0"/>
        <w:numPr>
          <w:ilvl w:val="0"/>
          <w:numId w:val="2"/>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Ставлення населення до процесу розвитку демократії в Україні.</w:t>
      </w:r>
    </w:p>
    <w:p w:rsidR="00000000" w:rsidDel="00000000" w:rsidP="00000000" w:rsidRDefault="00000000" w:rsidRPr="00000000" w14:paraId="00000028">
      <w:pPr>
        <w:pageBreakBefore w:val="0"/>
        <w:numPr>
          <w:ilvl w:val="0"/>
          <w:numId w:val="2"/>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Мовна ситуація в Україні, ставлення до статусу російської мови.</w:t>
      </w:r>
    </w:p>
    <w:p w:rsidR="00000000" w:rsidDel="00000000" w:rsidP="00000000" w:rsidRDefault="00000000" w:rsidRPr="00000000" w14:paraId="00000029">
      <w:pPr>
        <w:pageBreakBefore w:val="0"/>
        <w:numPr>
          <w:ilvl w:val="0"/>
          <w:numId w:val="2"/>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Міграційні настрої населення України.</w:t>
      </w:r>
    </w:p>
    <w:p w:rsidR="00000000" w:rsidDel="00000000" w:rsidP="00000000" w:rsidRDefault="00000000" w:rsidRPr="00000000" w14:paraId="0000002A">
      <w:pPr>
        <w:pageBreakBefore w:val="0"/>
        <w:numPr>
          <w:ilvl w:val="0"/>
          <w:numId w:val="2"/>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Структура зайнятості населення України.</w:t>
      </w:r>
    </w:p>
    <w:p w:rsidR="00000000" w:rsidDel="00000000" w:rsidP="00000000" w:rsidRDefault="00000000" w:rsidRPr="00000000" w14:paraId="0000002B">
      <w:pPr>
        <w:pageBreakBefore w:val="0"/>
        <w:numPr>
          <w:ilvl w:val="0"/>
          <w:numId w:val="2"/>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Рівень задоволеності роботою серед населення України та основні чинники, що на це впливають.</w:t>
      </w:r>
    </w:p>
    <w:p w:rsidR="00000000" w:rsidDel="00000000" w:rsidP="00000000" w:rsidRDefault="00000000" w:rsidRPr="00000000" w14:paraId="0000002C">
      <w:pPr>
        <w:pageBreakBefore w:val="0"/>
        <w:numPr>
          <w:ilvl w:val="0"/>
          <w:numId w:val="2"/>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Особливості зовнішньо-політичних орієнтацій різних соціальних груп в Україні.</w:t>
      </w:r>
    </w:p>
    <w:p w:rsidR="00000000" w:rsidDel="00000000" w:rsidP="00000000" w:rsidRDefault="00000000" w:rsidRPr="00000000" w14:paraId="0000002D">
      <w:pPr>
        <w:pageBreakBefore w:val="0"/>
        <w:numPr>
          <w:ilvl w:val="0"/>
          <w:numId w:val="2"/>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Особливості політичних орієнтацій в регіонах України.</w:t>
      </w:r>
    </w:p>
    <w:p w:rsidR="00000000" w:rsidDel="00000000" w:rsidP="00000000" w:rsidRDefault="00000000" w:rsidRPr="00000000" w14:paraId="0000002E">
      <w:pPr>
        <w:pageBreakBefore w:val="0"/>
        <w:numPr>
          <w:ilvl w:val="0"/>
          <w:numId w:val="2"/>
        </w:numPr>
        <w:ind w:left="720" w:hanging="360"/>
        <w:jc w:val="both"/>
        <w:rPr>
          <w:rFonts w:ascii="Calibri" w:cs="Calibri" w:eastAsia="Calibri" w:hAnsi="Calibri"/>
          <w:sz w:val="28"/>
          <w:szCs w:val="28"/>
          <w:shd w:fill="ead1dc" w:val="clear"/>
        </w:rPr>
      </w:pPr>
      <w:r w:rsidDel="00000000" w:rsidR="00000000" w:rsidRPr="00000000">
        <w:rPr>
          <w:rFonts w:ascii="Calibri" w:cs="Calibri" w:eastAsia="Calibri" w:hAnsi="Calibri"/>
          <w:sz w:val="28"/>
          <w:szCs w:val="28"/>
          <w:shd w:fill="ead1dc" w:val="clear"/>
          <w:rtl w:val="0"/>
        </w:rPr>
        <w:t xml:space="preserve">Соціальне самопочуття та задоволеність життям: особливості різних соціально-демографічних груп.</w:t>
      </w:r>
      <w:r w:rsidDel="00000000" w:rsidR="00000000" w:rsidRPr="00000000">
        <w:rPr>
          <w:rtl w:val="0"/>
        </w:rPr>
      </w:r>
    </w:p>
    <w:p w:rsidR="00000000" w:rsidDel="00000000" w:rsidP="00000000" w:rsidRDefault="00000000" w:rsidRPr="00000000" w14:paraId="0000002F">
      <w:pPr>
        <w:pageBreakBefore w:val="0"/>
        <w:numPr>
          <w:ilvl w:val="0"/>
          <w:numId w:val="2"/>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Житлові умови в містах України.</w:t>
      </w:r>
    </w:p>
    <w:p w:rsidR="00000000" w:rsidDel="00000000" w:rsidP="00000000" w:rsidRDefault="00000000" w:rsidRPr="00000000" w14:paraId="00000030">
      <w:pPr>
        <w:pageBreakBefore w:val="0"/>
        <w:numPr>
          <w:ilvl w:val="0"/>
          <w:numId w:val="2"/>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Соціальні фактори прихильності до політичних партій різного спрямування.</w:t>
      </w:r>
    </w:p>
    <w:p w:rsidR="00000000" w:rsidDel="00000000" w:rsidP="00000000" w:rsidRDefault="00000000" w:rsidRPr="00000000" w14:paraId="00000031">
      <w:pPr>
        <w:pageBreakBefore w:val="0"/>
        <w:numPr>
          <w:ilvl w:val="0"/>
          <w:numId w:val="2"/>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Задоволеності життям у населених пунктах різного типу (великі міста, середні, малі міста та СМТ, села та селища)</w:t>
      </w:r>
    </w:p>
    <w:p w:rsidR="00000000" w:rsidDel="00000000" w:rsidP="00000000" w:rsidRDefault="00000000" w:rsidRPr="00000000" w14:paraId="00000032">
      <w:pPr>
        <w:pageBreakBefore w:val="0"/>
        <w:numPr>
          <w:ilvl w:val="0"/>
          <w:numId w:val="2"/>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Основні мотиви зміни місця проживання (населеного пункту) в межах України.</w:t>
      </w:r>
    </w:p>
    <w:p w:rsidR="00000000" w:rsidDel="00000000" w:rsidP="00000000" w:rsidRDefault="00000000" w:rsidRPr="00000000" w14:paraId="00000033">
      <w:pPr>
        <w:pageBreakBefore w:val="0"/>
        <w:numPr>
          <w:ilvl w:val="0"/>
          <w:numId w:val="2"/>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Ставлення до «Помаранчевої революції» в думках та оцінках різних соціальних груп населення України.</w:t>
      </w:r>
    </w:p>
    <w:p w:rsidR="00000000" w:rsidDel="00000000" w:rsidP="00000000" w:rsidRDefault="00000000" w:rsidRPr="00000000" w14:paraId="00000034">
      <w:pPr>
        <w:pageBreakBefore w:val="0"/>
        <w:numPr>
          <w:ilvl w:val="0"/>
          <w:numId w:val="2"/>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Матеріальний стан домогосподарств та його вплив на самооцінку соціального статусу українців.</w:t>
      </w:r>
    </w:p>
    <w:p w:rsidR="00000000" w:rsidDel="00000000" w:rsidP="00000000" w:rsidRDefault="00000000" w:rsidRPr="00000000" w14:paraId="00000035">
      <w:pPr>
        <w:pageBreakBefore w:val="0"/>
        <w:numPr>
          <w:ilvl w:val="0"/>
          <w:numId w:val="2"/>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Рівень відповідності існуючого матеріального становища та уявлень про необхідне матеріальне становище домогосподарств в оцінках населення України.</w:t>
      </w:r>
    </w:p>
    <w:p w:rsidR="00000000" w:rsidDel="00000000" w:rsidP="00000000" w:rsidRDefault="00000000" w:rsidRPr="00000000" w14:paraId="00000036">
      <w:pPr>
        <w:pageBreakBefore w:val="0"/>
        <w:numPr>
          <w:ilvl w:val="0"/>
          <w:numId w:val="2"/>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Ставлення до інституту Президентства в думках та оцінках населення України.</w:t>
      </w:r>
    </w:p>
    <w:p w:rsidR="00000000" w:rsidDel="00000000" w:rsidP="00000000" w:rsidRDefault="00000000" w:rsidRPr="00000000" w14:paraId="00000037">
      <w:pPr>
        <w:pageBreakBefore w:val="0"/>
        <w:numPr>
          <w:ilvl w:val="0"/>
          <w:numId w:val="2"/>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Соціальні фактори політичного вибору під час голосування на Президентських виборах 2010 року.</w:t>
      </w:r>
    </w:p>
    <w:p w:rsidR="00000000" w:rsidDel="00000000" w:rsidP="00000000" w:rsidRDefault="00000000" w:rsidRPr="00000000" w14:paraId="00000038">
      <w:pPr>
        <w:pageBreakBefore w:val="0"/>
        <w:numPr>
          <w:ilvl w:val="0"/>
          <w:numId w:val="2"/>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Соціальні фактори міжнаціональної толерантності.</w:t>
      </w:r>
    </w:p>
    <w:p w:rsidR="00000000" w:rsidDel="00000000" w:rsidP="00000000" w:rsidRDefault="00000000" w:rsidRPr="00000000" w14:paraId="00000039">
      <w:pPr>
        <w:pageBreakBefore w:val="0"/>
        <w:numPr>
          <w:ilvl w:val="0"/>
          <w:numId w:val="2"/>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Рівень довіри до соціальних інституцій та груп серед населення України.</w:t>
      </w:r>
    </w:p>
    <w:p w:rsidR="00000000" w:rsidDel="00000000" w:rsidP="00000000" w:rsidRDefault="00000000" w:rsidRPr="00000000" w14:paraId="0000003A">
      <w:pPr>
        <w:pageBreakBefore w:val="0"/>
        <w:numPr>
          <w:ilvl w:val="0"/>
          <w:numId w:val="2"/>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Самооцінка стану здоров’я населенням України та чинники, що її зумовлюють.</w:t>
      </w:r>
    </w:p>
    <w:p w:rsidR="00000000" w:rsidDel="00000000" w:rsidP="00000000" w:rsidRDefault="00000000" w:rsidRPr="00000000" w14:paraId="0000003B">
      <w:pPr>
        <w:pageBreakBefore w:val="0"/>
        <w:numPr>
          <w:ilvl w:val="0"/>
          <w:numId w:val="2"/>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Ставлення населення до проблеми злочинності та роботи правоохоронних органів.</w:t>
      </w:r>
    </w:p>
    <w:p w:rsidR="00000000" w:rsidDel="00000000" w:rsidP="00000000" w:rsidRDefault="00000000" w:rsidRPr="00000000" w14:paraId="0000003C">
      <w:pPr>
        <w:pageBreakBefore w:val="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D">
      <w:pPr>
        <w:pageBreakBefore w:val="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E">
      <w:pPr>
        <w:pageBreakBefore w:val="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Назва дослідження: «</w:t>
      </w:r>
      <w:r w:rsidDel="00000000" w:rsidR="00000000" w:rsidRPr="00000000">
        <w:rPr>
          <w:rFonts w:ascii="Calibri" w:cs="Calibri" w:eastAsia="Calibri" w:hAnsi="Calibri"/>
          <w:sz w:val="28"/>
          <w:szCs w:val="28"/>
          <w:rtl w:val="0"/>
        </w:rPr>
        <w:t xml:space="preserve">Європейське соціальне дослідження 2008»</w:t>
      </w:r>
      <w:r w:rsidDel="00000000" w:rsidR="00000000" w:rsidRPr="00000000">
        <w:rPr>
          <w:rtl w:val="0"/>
        </w:rPr>
      </w:r>
    </w:p>
    <w:p w:rsidR="00000000" w:rsidDel="00000000" w:rsidP="00000000" w:rsidRDefault="00000000" w:rsidRPr="00000000" w14:paraId="0000003F">
      <w:pPr>
        <w:pageBreakBefore w:val="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Виконавці: </w:t>
      </w:r>
      <w:r w:rsidDel="00000000" w:rsidR="00000000" w:rsidRPr="00000000">
        <w:rPr>
          <w:rFonts w:ascii="Calibri" w:cs="Calibri" w:eastAsia="Calibri" w:hAnsi="Calibri"/>
          <w:sz w:val="28"/>
          <w:szCs w:val="28"/>
          <w:rtl w:val="0"/>
        </w:rPr>
        <w:t xml:space="preserve">Інститут соціології НАН України, Центр соціальних та політичних досліджень «СОЦІС»</w:t>
      </w:r>
      <w:r w:rsidDel="00000000" w:rsidR="00000000" w:rsidRPr="00000000">
        <w:rPr>
          <w:rtl w:val="0"/>
        </w:rPr>
      </w:r>
    </w:p>
    <w:p w:rsidR="00000000" w:rsidDel="00000000" w:rsidP="00000000" w:rsidRDefault="00000000" w:rsidRPr="00000000" w14:paraId="00000040">
      <w:pPr>
        <w:pageBreakBefore w:val="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1">
      <w:pPr>
        <w:pageBreakBefore w:val="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Орієнтовний перелік тем:</w:t>
      </w:r>
    </w:p>
    <w:p w:rsidR="00000000" w:rsidDel="00000000" w:rsidP="00000000" w:rsidRDefault="00000000" w:rsidRPr="00000000" w14:paraId="00000042">
      <w:pPr>
        <w:pageBreakBefore w:val="0"/>
        <w:numPr>
          <w:ilvl w:val="0"/>
          <w:numId w:val="3"/>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Особливості споживання різних ЗМІ в різних соціально-демографічних групах.</w:t>
      </w:r>
    </w:p>
    <w:p w:rsidR="00000000" w:rsidDel="00000000" w:rsidP="00000000" w:rsidRDefault="00000000" w:rsidRPr="00000000" w14:paraId="00000043">
      <w:pPr>
        <w:pageBreakBefore w:val="0"/>
        <w:numPr>
          <w:ilvl w:val="0"/>
          <w:numId w:val="3"/>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Соціальні фактори релігійності населення України.</w:t>
      </w:r>
    </w:p>
    <w:p w:rsidR="00000000" w:rsidDel="00000000" w:rsidP="00000000" w:rsidRDefault="00000000" w:rsidRPr="00000000" w14:paraId="00000044">
      <w:pPr>
        <w:pageBreakBefore w:val="0"/>
        <w:numPr>
          <w:ilvl w:val="0"/>
          <w:numId w:val="3"/>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Соціальні фактори ставлення населення України до іммігрантів .</w:t>
      </w:r>
    </w:p>
    <w:p w:rsidR="00000000" w:rsidDel="00000000" w:rsidP="00000000" w:rsidRDefault="00000000" w:rsidRPr="00000000" w14:paraId="00000045">
      <w:pPr>
        <w:pageBreakBefore w:val="0"/>
        <w:numPr>
          <w:ilvl w:val="0"/>
          <w:numId w:val="3"/>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Рівень зацікавленості населення України політичними подіями.</w:t>
      </w:r>
    </w:p>
    <w:p w:rsidR="00000000" w:rsidDel="00000000" w:rsidP="00000000" w:rsidRDefault="00000000" w:rsidRPr="00000000" w14:paraId="00000046">
      <w:pPr>
        <w:pageBreakBefore w:val="0"/>
        <w:numPr>
          <w:ilvl w:val="0"/>
          <w:numId w:val="3"/>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Думки, оцінки та ставлення українців до ролі та статусу вікової групи «молодь» (близько 20 років) в суспільстві.</w:t>
      </w:r>
    </w:p>
    <w:p w:rsidR="00000000" w:rsidDel="00000000" w:rsidP="00000000" w:rsidRDefault="00000000" w:rsidRPr="00000000" w14:paraId="00000047">
      <w:pPr>
        <w:pageBreakBefore w:val="0"/>
        <w:numPr>
          <w:ilvl w:val="0"/>
          <w:numId w:val="3"/>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Думки, оцінки та ставлення українців до ролі та статусу вікової групи «люди похилого віку» (старші за 70 років) в суспільстві.</w:t>
      </w:r>
    </w:p>
    <w:p w:rsidR="00000000" w:rsidDel="00000000" w:rsidP="00000000" w:rsidRDefault="00000000" w:rsidRPr="00000000" w14:paraId="00000048">
      <w:pPr>
        <w:pageBreakBefore w:val="0"/>
        <w:numPr>
          <w:ilvl w:val="0"/>
          <w:numId w:val="3"/>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Стан справ в країні в оцінках населення.</w:t>
      </w:r>
    </w:p>
    <w:p w:rsidR="00000000" w:rsidDel="00000000" w:rsidP="00000000" w:rsidRDefault="00000000" w:rsidRPr="00000000" w14:paraId="00000049">
      <w:pPr>
        <w:pageBreakBefore w:val="0"/>
        <w:numPr>
          <w:ilvl w:val="0"/>
          <w:numId w:val="3"/>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Ставлення до загроз тероризму та шляхів боротьби з ними.</w:t>
      </w:r>
    </w:p>
    <w:p w:rsidR="00000000" w:rsidDel="00000000" w:rsidP="00000000" w:rsidRDefault="00000000" w:rsidRPr="00000000" w14:paraId="0000004A">
      <w:pPr>
        <w:pageBreakBefore w:val="0"/>
        <w:numPr>
          <w:ilvl w:val="0"/>
          <w:numId w:val="3"/>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Відчуття особистої безпеки та довіра до правоохоронних органів.</w:t>
      </w:r>
    </w:p>
    <w:p w:rsidR="00000000" w:rsidDel="00000000" w:rsidP="00000000" w:rsidRDefault="00000000" w:rsidRPr="00000000" w14:paraId="0000004B">
      <w:pPr>
        <w:pageBreakBefore w:val="0"/>
        <w:numPr>
          <w:ilvl w:val="0"/>
          <w:numId w:val="3"/>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Соціальні чинники впливу на самооцінку відчуття щастя у населення України.</w:t>
      </w:r>
    </w:p>
    <w:p w:rsidR="00000000" w:rsidDel="00000000" w:rsidP="00000000" w:rsidRDefault="00000000" w:rsidRPr="00000000" w14:paraId="0000004C">
      <w:pPr>
        <w:pageBreakBefore w:val="0"/>
        <w:numPr>
          <w:ilvl w:val="0"/>
          <w:numId w:val="3"/>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Уявлення про соціальний захист з боку держави в різних соціально демографічних групах.</w:t>
      </w:r>
    </w:p>
    <w:p w:rsidR="00000000" w:rsidDel="00000000" w:rsidP="00000000" w:rsidRDefault="00000000" w:rsidRPr="00000000" w14:paraId="0000004D">
      <w:pPr>
        <w:pageBreakBefore w:val="0"/>
        <w:numPr>
          <w:ilvl w:val="0"/>
          <w:numId w:val="3"/>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Ставлення до соціальних пільг від держави в різних соціально демографічних групах населення України.</w:t>
      </w:r>
    </w:p>
    <w:p w:rsidR="00000000" w:rsidDel="00000000" w:rsidP="00000000" w:rsidRDefault="00000000" w:rsidRPr="00000000" w14:paraId="0000004E">
      <w:pPr>
        <w:pageBreakBefore w:val="0"/>
        <w:numPr>
          <w:ilvl w:val="0"/>
          <w:numId w:val="3"/>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Особливості уявлень про соціальну справедливість у різних категорій населення.</w:t>
      </w:r>
    </w:p>
    <w:p w:rsidR="00000000" w:rsidDel="00000000" w:rsidP="00000000" w:rsidRDefault="00000000" w:rsidRPr="00000000" w14:paraId="0000004F">
      <w:pPr>
        <w:pageBreakBefore w:val="0"/>
        <w:numPr>
          <w:ilvl w:val="0"/>
          <w:numId w:val="3"/>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Соціальні фактори політичної активності населення України.</w:t>
      </w:r>
    </w:p>
    <w:p w:rsidR="00000000" w:rsidDel="00000000" w:rsidP="00000000" w:rsidRDefault="00000000" w:rsidRPr="00000000" w14:paraId="00000050">
      <w:pPr>
        <w:pageBreakBefore w:val="0"/>
        <w:numPr>
          <w:ilvl w:val="0"/>
          <w:numId w:val="3"/>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Актуальність проблеми безробіття та ефективні заходи підтримки безробітних з боку держави, на думку населення України.</w:t>
      </w:r>
    </w:p>
    <w:p w:rsidR="00000000" w:rsidDel="00000000" w:rsidP="00000000" w:rsidRDefault="00000000" w:rsidRPr="00000000" w14:paraId="00000051">
      <w:pPr>
        <w:pageBreakBefore w:val="0"/>
        <w:numPr>
          <w:ilvl w:val="0"/>
          <w:numId w:val="3"/>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Основні причини проявів дискримінації, на думку населення України.</w:t>
      </w:r>
    </w:p>
    <w:p w:rsidR="00000000" w:rsidDel="00000000" w:rsidP="00000000" w:rsidRDefault="00000000" w:rsidRPr="00000000" w14:paraId="00000052">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3">
      <w:pPr>
        <w:pageBreakBefore w:val="0"/>
        <w:rPr>
          <w:rFonts w:ascii="Calibri" w:cs="Calibri" w:eastAsia="Calibri" w:hAnsi="Calibri"/>
          <w:sz w:val="28"/>
          <w:szCs w:val="28"/>
        </w:rPr>
      </w:pPr>
      <w:r w:rsidDel="00000000" w:rsidR="00000000" w:rsidRPr="00000000">
        <w:rPr>
          <w:rtl w:val="0"/>
        </w:rPr>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Pr>
      <w:sz w:val="24"/>
      <w:szCs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eKISp8+x4LfhYny6H1H9u2fGNQ==">AMUW2mWkL+jg23kBx1kAmlePGVAkD6YuQf6S3NQKFO3buPCBwZseGTWgkpPcFQ/A/SegTO/H5h5lEQD5oS9cjo8mqvQ9Xil/QQbmWAiDAaac+E9//PwN7jQ0dJ0bVZMNEWJGaEfIaZq8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2021-05-16T19:16:00Z</dcterms:created>
  <dc:creator>sereda</dc:creator>
</cp:coreProperties>
</file>