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Практична робота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«Розробка концепції психологічного тренінгу»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навчитись створювати концепцію ПТ і на цій основі розробляти рекламне повідомлення про послугу.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Індивідуально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Виходячи з ідеї про існуючу практичну проблему чи дефіцит умінь у певної категорії населення сформулюйте назву і мету авторського тренінгу (ПТ)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міні-групі: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Сформулюйте до 3-х завдань Вашого  ПТ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див. додаток1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Запишіть перше формулювання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Запишіть поведінкові ознаки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Запишіть остаточне формулювання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Сформулюйте на основі остаточних завдань очікувані результати для учасників тренінгу.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Розробіть тези мотивуючого повідомлення про авторський тренінг, який ви розробляєте, скориставшись зразком, показаним в Додатку 2. Представте їх в аналогічній таблиці. Зробіть висновки про типову структуру мотивуючого рекламного тексту. Яку частину тексту було розробляти найскладніше, яку – найлегше? Поясніть причини.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Письмово (у формі презентації концепції ПТ) оформіть звіт про результати розробки концепції психологічного тренінгу і рекламного повідомлення про нього.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ДОДАТКИ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1. </w:t>
      </w:r>
    </w:p>
    <w:tbl>
      <w:tblPr>
        <w:tblStyle w:val="Table1"/>
        <w:tblW w:w="8657.0" w:type="dxa"/>
        <w:jc w:val="left"/>
        <w:tblInd w:w="-10.0" w:type="dxa"/>
        <w:tblLayout w:type="fixed"/>
        <w:tblLook w:val="0400"/>
      </w:tblPr>
      <w:tblGrid>
        <w:gridCol w:w="2912"/>
        <w:gridCol w:w="2912"/>
        <w:gridCol w:w="2833"/>
        <w:tblGridChange w:id="0">
          <w:tblGrid>
            <w:gridCol w:w="2912"/>
            <w:gridCol w:w="2912"/>
            <w:gridCol w:w="2833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firstLine="30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firstLine="30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firstLine="30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firstLine="30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1f20"/>
                <w:sz w:val="24"/>
                <w:szCs w:val="24"/>
                <w:rtl w:val="0"/>
              </w:rPr>
              <w:t xml:space="preserve">Перше формулювання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firstLine="21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1f20"/>
                <w:sz w:val="24"/>
                <w:szCs w:val="24"/>
                <w:rtl w:val="0"/>
              </w:rPr>
              <w:t xml:space="preserve">Остаточне формулювання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firstLine="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1f20"/>
                <w:sz w:val="24"/>
                <w:szCs w:val="24"/>
                <w:rtl w:val="0"/>
              </w:rPr>
              <w:t xml:space="preserve">Поведінкова ознака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2. Завдання до ПТ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комерційного мотивуючого тексту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50.99999999999966" w:tblpY="0"/>
        <w:tblW w:w="999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970"/>
        <w:gridCol w:w="4890"/>
        <w:tblGridChange w:id="0">
          <w:tblGrid>
            <w:gridCol w:w="2130"/>
            <w:gridCol w:w="2970"/>
            <w:gridCol w:w="4890"/>
          </w:tblGrid>
        </w:tblGridChange>
      </w:tblGrid>
      <w:tr>
        <w:trPr>
          <w:cantSplit w:val="0"/>
          <w:trHeight w:val="1254.9218749999998" w:hRule="atLeast"/>
          <w:tblHeader w:val="0"/>
        </w:trPr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Складові мотивуючого рекламного повідомлення</w:t>
            </w:r>
          </w:p>
        </w:tc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Задача</w:t>
            </w:r>
          </w:p>
        </w:tc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Приклад тексту</w:t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Вступ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Привернути увагу (подолати вибіркову увагу), створити позитивний настрій для сприйняття подальшого тексту,задати напрямок логічного ланцюжка.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Шановні покупці! Наближається Новий рік — свято дружніх зустрічей і теплих посиділок в колі сім'ї або колег. І неодмінним атрибутом свята є подарунки під ялинкою.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 мотиву або проблеми</w:t>
            </w:r>
          </w:p>
        </w:tc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Окреслити проблему або мотив, зробити їх явними, сконцентрувати увагу споживача на будь-якому аспекті проблеми, вигідному продавцю.</w:t>
            </w:r>
          </w:p>
        </w:tc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вас може виникнути проблема: де придбати подарунки для всіх дорогих людей і при цьому не вийти за рамки бюджету?</w:t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Рішення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Повідомити про наявність рішення (проходимо етап обізнаності).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Відповідь проста! У «Магазині приємних подарунків» вас очікує безліч недорогих, але дуже красивих та корисних дрібничок до Нового року.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Технологія рішень</w:t>
            </w:r>
          </w:p>
        </w:tc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Розкрити суть пропозиції, за рахунок яких властивостей і якостей товару (послуги, об'єкта) досягається задоволення мотиву або проблеми (проходимо етап знання).</w:t>
            </w:r>
          </w:p>
        </w:tc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нашому магазині є більше 2000 видів подарунків! У нас є подарунки як для вашої родини — дружини, чоловіка, батьків, дітей, так і для колег по роботі. Є подарунки практичні і корисні, веселі й жартівливі, ніжні і ласкаві. Ми можемо підібрати вам комплекти подарунків з декількох предметів. Ми упакуємо кожен подарунок в красиву і зручну упаковку. Ви можете купити подарунковий сертифікат на потрібну суму, а ваша кохана людина сама обере собі презент. Крім того, у нас ви можете замовити послуги Діда Мороза та Снігуроньки, які доставлять подарунки за вашою адресою у новорічну ніч в обумовлений час. Якщо ж ви готові висловити свої почуття більш коштовним подарунком, то у нас відкрився новий відділ «Ексклюзивні подарунки».</w:t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Докази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Навести докази правдивості продавця, довірчі докази властивостей товару (послуги, об'єкта), зорієнтувати досягати заявлених результатів (формує переконання і схильність).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Минулого Нового року ми допомогли 2354 покупцям порадувати близьких людей нашими подарунками. А всього в 2013 році ми підняли настрій 20000 наших покупців! У нашому магазині замовляють подарунки для своїх співробітників великі корпорації.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Умови покупки, додаткові стимули та реквізити контакту</w:t>
            </w:r>
          </w:p>
        </w:tc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Стимулювати бажання до покупки за рахунок знижок, комплектів або збільшення обсягу поставки (формуємо перевагу). Пропонуємо різні способи контакту і взаємодії.</w:t>
            </w:r>
          </w:p>
        </w:tc>
        <w:tc>
          <w:tcPr>
            <w:shd w:fill="f2f2f2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Якщо ви замовите більше 10 подарунків, то ми дамо вам знижку -15%. Якщо ви замовите більше 20 подарунків, то наш менеджер привезе вам зразки для більш точного вибору. І ще надасть знижку -20%. Якщо ви замовите 30 подарунків і більше, то ми дамо вам знижку -20% + 2 чудових дитячих подарунка! Ви можете зробити замовлення на нашому сайті www.подарунки.com.ua. Ви можете зробити замовлення за телефоном 999-99-99. Менеджер для приватних замовників — Владислав Петренко. Менеджер для замовників-підприємств — Світлана Горобець. Або будемо раді бачити вас в нашому магазині за адресою: Київ, вул. Подарункова, 8. Працюємо з 8.00 до 20.00.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зустрічі в нашому магазині!</w:t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CA4A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 w:val="1"/>
    <w:rsid w:val="00CA4AF9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 w:val="1"/>
    <w:unhideWhenUsed w:val="1"/>
    <w:rsid w:val="0088529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88529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xnOqF26bJCVroaMMUmOFg3Zyg==">CgMxLjAyCGguZ2pkZ3hzOAByITFpWEoxNXQzNEtTNTJHRzRUdlNXMUNfWWotcVZjMlF3Ng==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2024-09-23T19:27:00Z</dcterms:created>
  <dc:creator>User Windows</dc:creator>
</cp:coreProperties>
</file>