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  <w:r w:rsidRPr="00CD4673">
        <w:rPr>
          <w:b/>
          <w:bCs/>
          <w:sz w:val="28"/>
          <w:szCs w:val="28"/>
          <w:lang w:val="uk-UA"/>
        </w:rPr>
        <w:t>МІНІСТЕРСТВО ВНУТРІШНІХ СПРАВ УКРАЇНИ</w:t>
      </w: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  <w:r w:rsidRPr="00CD4673">
        <w:rPr>
          <w:b/>
          <w:bCs/>
          <w:sz w:val="28"/>
          <w:szCs w:val="28"/>
          <w:lang w:val="uk-UA"/>
        </w:rPr>
        <w:t>НАЦІОНАЛЬНА АКАДЕМІЯ ВНУТРІШНІХ СПРАВ</w:t>
      </w:r>
    </w:p>
    <w:p w:rsidR="00CA18C2" w:rsidRPr="00CD4673" w:rsidRDefault="00CA18C2" w:rsidP="00CA18C2">
      <w:pPr>
        <w:pStyle w:val="Default"/>
        <w:jc w:val="center"/>
        <w:rPr>
          <w:b/>
          <w:bCs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b/>
          <w:bCs/>
          <w:sz w:val="28"/>
          <w:szCs w:val="28"/>
          <w:lang w:val="uk-UA"/>
        </w:rPr>
      </w:pPr>
      <w:r w:rsidRPr="00CD4673">
        <w:rPr>
          <w:b/>
          <w:bCs/>
          <w:sz w:val="28"/>
          <w:szCs w:val="28"/>
          <w:lang w:val="uk-UA"/>
        </w:rPr>
        <w:t>Кафедра конституційного права та прав людини</w:t>
      </w:r>
    </w:p>
    <w:p w:rsidR="00CA18C2" w:rsidRPr="00CD4673" w:rsidRDefault="00CA18C2" w:rsidP="00CA18C2">
      <w:pPr>
        <w:pStyle w:val="Default"/>
        <w:jc w:val="center"/>
        <w:rPr>
          <w:b/>
          <w:bCs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b/>
          <w:bCs/>
          <w:sz w:val="28"/>
          <w:szCs w:val="28"/>
          <w:lang w:val="uk-UA"/>
        </w:rPr>
      </w:pPr>
      <w:r w:rsidRPr="00CD4673">
        <w:rPr>
          <w:noProof/>
          <w:sz w:val="28"/>
          <w:szCs w:val="28"/>
          <w:lang w:eastAsia="ru-RU"/>
        </w:rPr>
        <w:drawing>
          <wp:inline distT="0" distB="0" distL="0" distR="0" wp14:anchorId="18EC2025" wp14:editId="3599F82B">
            <wp:extent cx="4340860" cy="268541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b/>
          <w:bCs/>
          <w:sz w:val="28"/>
          <w:szCs w:val="28"/>
          <w:lang w:val="uk-UA"/>
        </w:rPr>
      </w:pPr>
      <w:r w:rsidRPr="00CD4673">
        <w:rPr>
          <w:b/>
          <w:bCs/>
          <w:sz w:val="28"/>
          <w:szCs w:val="28"/>
          <w:lang w:val="uk-UA"/>
        </w:rPr>
        <w:t xml:space="preserve">МЕТОДИЧНІ РЕКОМЕНДАЦІЇ </w:t>
      </w: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  <w:r w:rsidRPr="00CD4673">
        <w:rPr>
          <w:b/>
          <w:bCs/>
          <w:sz w:val="28"/>
          <w:szCs w:val="28"/>
          <w:lang w:val="uk-UA"/>
        </w:rPr>
        <w:t>ЩОДО ПІДГОТОВКИ</w:t>
      </w:r>
    </w:p>
    <w:p w:rsidR="00CA18C2" w:rsidRPr="00CD4673" w:rsidRDefault="00CA18C2" w:rsidP="00CA18C2">
      <w:pPr>
        <w:pStyle w:val="Default"/>
        <w:jc w:val="center"/>
        <w:rPr>
          <w:b/>
          <w:bCs/>
          <w:sz w:val="28"/>
          <w:szCs w:val="28"/>
          <w:lang w:val="uk-UA"/>
        </w:rPr>
      </w:pPr>
      <w:r w:rsidRPr="00CD4673">
        <w:rPr>
          <w:b/>
          <w:bCs/>
          <w:sz w:val="28"/>
          <w:szCs w:val="28"/>
          <w:lang w:val="uk-UA"/>
        </w:rPr>
        <w:t>КУРСОВИХ РОБІТ З ДИСЦИПЛІНИ</w:t>
      </w: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  <w:r w:rsidRPr="00CD4673">
        <w:rPr>
          <w:b/>
          <w:bCs/>
          <w:sz w:val="28"/>
          <w:szCs w:val="28"/>
          <w:lang w:val="uk-UA"/>
        </w:rPr>
        <w:t xml:space="preserve"> «КОНСТИТУЦІЙНЕ ПРАВО»</w:t>
      </w:r>
    </w:p>
    <w:p w:rsidR="00CA18C2" w:rsidRPr="00CD4673" w:rsidRDefault="00CA18C2" w:rsidP="00CA18C2">
      <w:pPr>
        <w:pStyle w:val="Default"/>
        <w:jc w:val="center"/>
        <w:rPr>
          <w:b/>
          <w:bCs/>
          <w:sz w:val="28"/>
          <w:szCs w:val="28"/>
          <w:lang w:val="uk-UA"/>
        </w:rPr>
      </w:pPr>
      <w:r w:rsidRPr="00CD4673">
        <w:rPr>
          <w:b/>
          <w:bCs/>
          <w:sz w:val="28"/>
          <w:szCs w:val="28"/>
          <w:lang w:val="uk-UA"/>
        </w:rPr>
        <w:t>ТА КРИТЕРІЇ ЇХ ОЦІНЮВАННЯ</w:t>
      </w:r>
    </w:p>
    <w:p w:rsidR="00CA18C2" w:rsidRPr="00CD4673" w:rsidRDefault="00CA18C2" w:rsidP="00CA18C2">
      <w:pPr>
        <w:pStyle w:val="Default"/>
        <w:jc w:val="center"/>
        <w:rPr>
          <w:b/>
          <w:bCs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  <w:r w:rsidRPr="00CD4673">
        <w:rPr>
          <w:i/>
          <w:iCs/>
          <w:sz w:val="28"/>
          <w:szCs w:val="28"/>
          <w:lang w:val="uk-UA"/>
        </w:rPr>
        <w:t xml:space="preserve">                                                          </w:t>
      </w:r>
      <w:r w:rsidRPr="00CD4673">
        <w:rPr>
          <w:iCs/>
          <w:sz w:val="28"/>
          <w:szCs w:val="28"/>
          <w:lang w:val="uk-UA"/>
        </w:rPr>
        <w:t xml:space="preserve">Затверджено на засіданні </w:t>
      </w:r>
    </w:p>
    <w:p w:rsidR="00CA18C2" w:rsidRPr="00CD4673" w:rsidRDefault="00CA18C2" w:rsidP="00CA18C2">
      <w:pPr>
        <w:pStyle w:val="Default"/>
        <w:jc w:val="center"/>
        <w:rPr>
          <w:iCs/>
          <w:sz w:val="28"/>
          <w:szCs w:val="28"/>
          <w:lang w:val="uk-UA"/>
        </w:rPr>
      </w:pPr>
      <w:r w:rsidRPr="00CD4673">
        <w:rPr>
          <w:iCs/>
          <w:sz w:val="28"/>
          <w:szCs w:val="28"/>
          <w:lang w:val="uk-UA"/>
        </w:rPr>
        <w:t xml:space="preserve">                                                                     кафедри конституційного права </w:t>
      </w: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  <w:r w:rsidRPr="00CD4673">
        <w:rPr>
          <w:iCs/>
          <w:sz w:val="28"/>
          <w:szCs w:val="28"/>
          <w:lang w:val="uk-UA"/>
        </w:rPr>
        <w:t xml:space="preserve">                                                     та прав людини НАВС </w:t>
      </w: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  <w:r w:rsidRPr="00CD4673">
        <w:rPr>
          <w:iCs/>
          <w:sz w:val="28"/>
          <w:szCs w:val="28"/>
          <w:lang w:val="uk-UA"/>
        </w:rPr>
        <w:t xml:space="preserve">                                        протокол №  1</w:t>
      </w: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  <w:r w:rsidRPr="00CD4673">
        <w:rPr>
          <w:iCs/>
          <w:sz w:val="28"/>
          <w:szCs w:val="28"/>
          <w:lang w:val="uk-UA"/>
        </w:rPr>
        <w:t xml:space="preserve">                                                   від  03.09. 2020 року </w:t>
      </w:r>
    </w:p>
    <w:p w:rsidR="00CA18C2" w:rsidRPr="00CD4673" w:rsidRDefault="00CA18C2" w:rsidP="00CA18C2">
      <w:pPr>
        <w:pStyle w:val="Default"/>
        <w:jc w:val="both"/>
        <w:rPr>
          <w:b/>
          <w:bCs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b/>
          <w:bCs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b/>
          <w:bCs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b/>
          <w:bCs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b/>
          <w:bCs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b/>
          <w:bCs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b/>
          <w:bCs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b/>
          <w:bCs/>
          <w:sz w:val="28"/>
          <w:szCs w:val="28"/>
          <w:lang w:val="uk-UA"/>
        </w:rPr>
      </w:pPr>
      <w:r w:rsidRPr="00CD4673">
        <w:rPr>
          <w:b/>
          <w:bCs/>
          <w:sz w:val="28"/>
          <w:szCs w:val="28"/>
          <w:lang w:val="uk-UA"/>
        </w:rPr>
        <w:lastRenderedPageBreak/>
        <w:t>Київ – 2020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Методичні рекомендації щодо підготовки курсових робіт з дисципліни «Конституційне право та критерії їх оцінювання /Пелих Н.А.– Національна академія внутрішніх справ, К. 2020. - 25 с.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b/>
          <w:bCs/>
          <w:color w:val="auto"/>
          <w:sz w:val="28"/>
          <w:szCs w:val="28"/>
          <w:lang w:val="uk-UA"/>
        </w:rPr>
        <w:t>УКЛАДАЧ: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b/>
          <w:bCs/>
          <w:color w:val="auto"/>
          <w:sz w:val="28"/>
          <w:szCs w:val="28"/>
          <w:lang w:val="uk-UA"/>
        </w:rPr>
        <w:t>ПЕЛИХ НАТАЛІЯ АНАТОЛІЇВНА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i/>
          <w:iCs/>
          <w:color w:val="auto"/>
          <w:sz w:val="28"/>
          <w:szCs w:val="28"/>
          <w:lang w:val="uk-UA"/>
        </w:rPr>
        <w:t>професор кафедри конституційного права та прав людини,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i/>
          <w:iCs/>
          <w:color w:val="auto"/>
          <w:sz w:val="28"/>
          <w:szCs w:val="28"/>
          <w:lang w:val="uk-UA"/>
        </w:rPr>
      </w:pPr>
      <w:r w:rsidRPr="00CD4673">
        <w:rPr>
          <w:i/>
          <w:iCs/>
          <w:color w:val="auto"/>
          <w:sz w:val="28"/>
          <w:szCs w:val="28"/>
          <w:lang w:val="uk-UA"/>
        </w:rPr>
        <w:t>кандидат юридичних наук, доцент,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i/>
          <w:iCs/>
          <w:color w:val="auto"/>
          <w:sz w:val="28"/>
          <w:szCs w:val="28"/>
          <w:lang w:val="uk-UA"/>
        </w:rPr>
        <w:t>підполковник поліції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pageBreakBefore/>
        <w:spacing w:line="360" w:lineRule="auto"/>
        <w:ind w:firstLine="709"/>
        <w:jc w:val="center"/>
        <w:rPr>
          <w:color w:val="auto"/>
          <w:sz w:val="28"/>
          <w:szCs w:val="28"/>
          <w:lang w:val="uk-UA"/>
        </w:rPr>
      </w:pPr>
      <w:r w:rsidRPr="00CD4673">
        <w:rPr>
          <w:b/>
          <w:bCs/>
          <w:color w:val="auto"/>
          <w:sz w:val="28"/>
          <w:szCs w:val="28"/>
          <w:lang w:val="uk-UA"/>
        </w:rPr>
        <w:lastRenderedPageBreak/>
        <w:t>ЗАГАЛЬНІ ПОЛОЖЕННЯ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1.1. Курсова робота є однією із форм самостійної наукової роботи з елементами дослідження, що виконується здобувачами вищої освіти НАВС протягом семестру відповідно до навчального плану підготовки фахівців з метою закріплення, поглиблення та узагальнення знань, одержаних за час освітньої діяльності та їх застосування до комплексного вирішення конкретного фахового завдання.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1.2. Методичні рекомендації щодо підготовки курсових робіт з дисципліни «Конституційне право» та критерії їх оцінювання підготовлені професором кафедри конституційного права та прав людини відповідно до Положення про курсову роботу в Національній академії внутрішніх справ </w:t>
      </w:r>
      <w:r w:rsidRPr="00CD4673">
        <w:rPr>
          <w:i/>
          <w:iCs/>
          <w:color w:val="auto"/>
          <w:sz w:val="28"/>
          <w:szCs w:val="28"/>
          <w:lang w:val="uk-UA"/>
        </w:rPr>
        <w:t>(ЗАТВЕРДЖЕНО наказом НАВС №215 від 17.02.2020)</w:t>
      </w:r>
      <w:r w:rsidRPr="00CD4673">
        <w:rPr>
          <w:color w:val="auto"/>
          <w:sz w:val="28"/>
          <w:szCs w:val="28"/>
          <w:lang w:val="uk-UA"/>
        </w:rPr>
        <w:t xml:space="preserve">, на підставі та у відповідності до Законів України “Про освіту”, ”Про вищу освіту”, інших нормативних документів Міністерства освіти і науки України, Міністерства внутрішніх справ України і врегульовує питання вибору теми, написання, оформлення, реєстрації, перевірки, в тому числі на автентичність, рецензування, оцінювання та зберігання курсової роботи в НАВС.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1.3. Метою підготовки курсової роботи є: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закріплення, узагальнення, систематизація, поглиблення та вдосконалення знань, отриманих у результаті вивчення відповідної навчальної дисципліни;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вироблення творчого мислення, набуття вмінь самостійно працювати з літературними джерелами та нормативно-правовими актами, правильно аналізувати та узагальнювати матеріал;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поглиблене вивчення літературних джерел – аналіз та узагальнення їхнього основного змісту, розширення обсягу знань за темою, співставлення різних точок зору на одні й ті ж питання;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прищеплення навичок наукового дослідження, стимулювання до самостійного наукового пошуку.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lastRenderedPageBreak/>
        <w:t xml:space="preserve">1.4. Курсова робота має бути виконана здобувачем вищої освіти самостійно у чітко визначений період. При її написанні необхідно стисло, логічно й аргументовано викладати зміст питань, уникати загальних слів, бездоказових тверджень, тавтології, обов’язково посилатися на авторів і джерела, з яких запозичалися матеріали або окремі результати, робити висновки.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1.5. Основними етапами виконання курсової роботи є наступні: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вибір теми;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пошук та підбір літературних джерел за темою дослідження;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формування предмету, об’єкту, мети та завдань дослідження, наукової концепції теми, головних ідей;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написання та друк тексту курсової роботи з дотриманням вимог щодо її оформлення;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перевірка та підготовка викладачем, що перевіряв роботу, рецензії на курсову роботу;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захист курсової роботи здійснюється викладачем згідно затвердженого розкладу.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Особа, яка захищає курсову роботу озвучує підготовлений нею виступ (3-5 хвилин) та відповідає на запитання.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1.6. Перед виконанням письмової роботи курсант (слухач, студент) має уважно ознайомитися з тематикою робіт: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i/>
          <w:iCs/>
          <w:color w:val="auto"/>
          <w:sz w:val="28"/>
          <w:szCs w:val="28"/>
          <w:lang w:val="uk-UA"/>
        </w:rPr>
        <w:t xml:space="preserve">Додаток № 3 – </w:t>
      </w:r>
      <w:r w:rsidRPr="00CD4673">
        <w:rPr>
          <w:color w:val="auto"/>
          <w:sz w:val="28"/>
          <w:szCs w:val="28"/>
          <w:lang w:val="uk-UA"/>
        </w:rPr>
        <w:t xml:space="preserve">для здобувачів ступеня вищої освіти бакалавр, денної форми навчання (курсанти, студенти ННІ № 1-3 НАВС за спеціальністю 262 «Правоохоронна діяльність») та  </w:t>
      </w:r>
      <w:r w:rsidRPr="00CD4673">
        <w:rPr>
          <w:sz w:val="28"/>
          <w:szCs w:val="28"/>
          <w:lang w:val="uk-UA"/>
        </w:rPr>
        <w:t>слухачів ННІЗДН НАВС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lang w:val="uk-UA"/>
        </w:rPr>
      </w:pPr>
      <w:r w:rsidRPr="00CD4673">
        <w:rPr>
          <w:b/>
          <w:bCs/>
          <w:color w:val="auto"/>
          <w:sz w:val="28"/>
          <w:szCs w:val="28"/>
          <w:lang w:val="uk-UA"/>
        </w:rPr>
        <w:t>2. НАПИСАННЯ КУРСОВОЇ РОБОТИ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2.1. Вибір теми письмової роботи.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2.1.1. Тематика курсової роботи зазвичай є частиною наукового пошуку кафедри та навчальної дисципліни.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2.1.2. Тематика письмових робіт і вимоги щодо їх підготовки визначаються і розглядаються на засіданні кафедри, що забезпечує викладання </w:t>
      </w:r>
      <w:r w:rsidRPr="00CD4673">
        <w:rPr>
          <w:color w:val="auto"/>
          <w:sz w:val="28"/>
          <w:szCs w:val="28"/>
          <w:lang w:val="uk-UA"/>
        </w:rPr>
        <w:lastRenderedPageBreak/>
        <w:t xml:space="preserve">навчальних дисциплін, з яких навчальними планами передбачено їх виконання, та затверджуються на засіданні науково-методичної ради. Після цього завчасно передаються безпосередньо здобувачам вищої освіти відповідного курсу навчання та додатково оприлюднюються на офіційному веб-порталі академії. Тематика курсових робіт щорічно оновлюється.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Назви тем курсових робіт повинні відповідати актуальним проблемам навчальної дисципліни (спеціальності чи напрямку підготовки) та їх кількість повинна становити не менше 40.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2.1.3. Варіант теми письмової роботи обирається здобувачем вищої освіти самостійно відповідно до останньої цифри номера його залікової книжки (для ННІЗДН).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Курсова робота, що не відповідає останній цифрі номеру залікової книжки здобувача вищої освіти (для ННІЗДН), реєстрації та перевірці не підлягає і повертається на доопрацювання. 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lang w:val="uk-UA"/>
        </w:rPr>
      </w:pPr>
      <w:r w:rsidRPr="00CD4673">
        <w:rPr>
          <w:b/>
          <w:bCs/>
          <w:color w:val="auto"/>
          <w:sz w:val="28"/>
          <w:szCs w:val="28"/>
          <w:lang w:val="uk-UA"/>
        </w:rPr>
        <w:t>Структура курсової роботи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2.2.1. Перед виконанням курсової роботи здобувач вищої освіти має уважно ознайомитися із запропонованою кафедрою  темою . Після цього необхідно вивчити нормативний матеріал і літературні джерела з питань обраної теми. Потрібно враховувати, що наведений до теми роботи список літературних джерел, є орієнтовним і може бути доповнений здобувачем вищої освіти самостійно. Використання матеріалів практики та емпіричних досліджень є однією з передумов позитивної оцінки виконаної роботи.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2.2.2. За структурою курсова робота складається з: титульного аркуша, змісту (плану), переліку умовних позначень (при необхідності), вступу, основної частини, висновків, списку використаних джерел, додатків (при необхідності). Наявність змісту (плану) та списку використаних джерел є обов’язковою складовою частиною роботи.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2.2.3. Титульний аркуш письмової роботи повинен складатися з таких реквізитів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lastRenderedPageBreak/>
        <w:t xml:space="preserve">- найменування міністерства (Міністерство внутрішніх справ України), вищого навчального закладу (Національна академія внутрішніх справ), навчально-наукового інституту, факультету (регіонального відділення), назва кафедри з якої виконується робота;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назва навчальної дисципліни, з якої виконується робота, номер та назва теми;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прізвище, ім’я та по батькові здобувача вищої освіти, номер навчальної групи та курсу, номер залікової книжки, номер мобільного телефону;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місце знаходження НАВС (м. Київ) і рік підготовки роботи.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За необхідності на титульному аркуші позначається гриф обмеження доступу до відомостей.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2.2.4. Після титульного аркуша розташовується: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зміст курсової роботи, який містить найменування та номери початкових сторінок усіх розділів, підрозділів і пунктів, що мають заголовок, зокрема вступу, основної частини, висновків до розділів, загальних висновків, списку використаних джерел, додатків;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перелік умовних позначень, символів, одиниць, скорочень і термінів (за необхідності), який розміщується перед вступом і складається з двох колонок: у лівій колонці за абеткою наводяться умовні позначення, скорочення тощо, у правій – їх детальна розшифровка. Якщо в роботі умовні позначення повторюються менше ніж тричі, перелік не складається, а їх розшифровку наводять у тексті при першому згадуванні.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2.2.5. У вступі курсової роботи розкривається значення теми (теоретичний та практичний аспект), сутність і стан розробки проблеми (завдання), її теоретична та практична значущість, актуальність на сучасному етапі, підстави і вихідні дані для розробки теми, рівень теоретичного дослідження, аналіз проблеми та попереднього досвіду її вивчення, здійснюється методологічне обґрунтування та логіко-історичний аналіз  проблеми, оцінюється ступінь інноваційної, теоретичної та практичної </w:t>
      </w:r>
      <w:r w:rsidRPr="00CD4673">
        <w:rPr>
          <w:color w:val="auto"/>
          <w:sz w:val="28"/>
          <w:szCs w:val="28"/>
          <w:lang w:val="uk-UA"/>
        </w:rPr>
        <w:lastRenderedPageBreak/>
        <w:t xml:space="preserve">значущості курсової роботи, обґрунтовується актуальність та необхідність проведення дослідження, зокрема: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• актуальність теми, яка розкривається шляхом аналізу та порівняння з відомими дослідженнями, присвяченими вибраній проблемі, визначенням необхідності та доцільності дослідження для розвитку відповідної галузі;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• мета і завдання дослідження;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Остаточне редагування вступної частини роботи доцільно виконувати на завершальній стадії дослідження, коли досліджувана проблема постає перед автором у повному обсязі.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2.2.6. Основна частина курсової роботи, як правило, складається з розділів, підрозділів, пунктів, підпунктів. Розділи (глави, параграфи) роботи за своєю назвою, структурою, змістом повинні відповідати завданням дослідження поставленої проблеми. Окремі розділи (підрозділи) можуть мати практичну спрямованість і передбачати виконання завдань або розв’язання задач. Кожний розділ починається з нової сторінки його назвою.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У розділах основної частини дається: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огляд літератури за темою і вибір напрямків досліджень: окреслюються основні етапи розвитку наукової думки за проблемою дослідження, висвітлюються нормативні, наукові та навчальні джерела, визначаються невирішені питання, обґрунтовується необхідність проведення досліджень у цій галузі;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методи виконання завдань і їх порівняльні оцінки, загальні методики проведення дослідження;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- результати досліджень, оцінка повноти виконання поставлених завдань та достовірності одержаних результатів, їх порівняння з аналогічними результатами вітчизняних і зарубіжних досліджень тощо.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Доцільно викладення матеріалу окремого розділу підпорядковувати певній провідній ідеї (положенню, принципу). Кожен розділ роботи завершується формулюванням висновків, у яких узагальнено та стисло викладаються наведені у розділі наукові та практичні результати. При </w:t>
      </w:r>
      <w:r w:rsidRPr="00CD4673">
        <w:rPr>
          <w:color w:val="auto"/>
          <w:sz w:val="28"/>
          <w:szCs w:val="28"/>
          <w:lang w:val="uk-UA"/>
        </w:rPr>
        <w:lastRenderedPageBreak/>
        <w:t xml:space="preserve">підготовці роботи необхідно звернути увагу і на таке питання, як поділ тексту на абзаци. Кожен абзац повинен містити в собі певну думку, висловлену однією чи кількома фразами або реченнями. При написанні курсової роботи повинні даватися посилання на джерела, матеріали або окремі результати, які наводяться в роботі, або на ідеях і висновках яких розроблюються проблеми, питання, завдання, задачі. Посилатися слід на останні видання публікацій. На більш ранні видання можна посилатися лише в тих випадках, коли в них наявний матеріал, який не включено до останнього видання. Якщо використовуються відомості, матеріали з монографій, оглядових статей, інших джерел з великою кількістю сторінок, тоді в посиланні необхідно вказати номери сторінок, ілюстрацій, таблиць, формул з джерела, на яке є посилання в роботі. Узагальнені числові дані, які можуть концентруватися в таблицях, діаграмах, графіках, схемах, необхідно наводити точно та аргументовано, з посиланням на відповідні джерела чи власні обчислення.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Крім того, за необхідності у роботі повинні міститися відомості щодо загальних та інноваційних прикладів з практичних підрозділів та останні статистичні відомості за темою курсової роботи.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2.2.7. У висновках курсової роботи описуються найбільш важливі наукові та практичні результати роботи, зокрема, формулювання наукової проблеми (завдання), методи її дослідження, значення для науки і практики, рекомендації щодо практичного використання результатів для вдосконалення наукового знання та практики, обґрунтування їх достовірності тощо.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2.2.8. Список використаних джерел розміщується після основного тексту роботи в порядку згадування джерел у тексті за їх наскрізною нумерацією, його обсяг не перевищує 5% обсягу роботи.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Джерела в списку вказуються мовою оригіналу. У цей список рекомендується включати основну та спеціальну літературу з теми, яка досліджується і на яку в роботі є посилання або з якою автор ознайомився, хоч на неї і немає посилань.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D4673">
        <w:rPr>
          <w:sz w:val="28"/>
          <w:szCs w:val="28"/>
          <w:lang w:val="uk-UA"/>
        </w:rPr>
        <w:lastRenderedPageBreak/>
        <w:t>Розміщувати матеріали бібліографічного опису в списку літератури доцільно в такій послідовності: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sz w:val="28"/>
          <w:szCs w:val="28"/>
          <w:u w:val="single"/>
          <w:lang w:val="uk-UA"/>
        </w:rPr>
      </w:pPr>
      <w:r w:rsidRPr="00CD4673">
        <w:rPr>
          <w:b/>
          <w:sz w:val="28"/>
          <w:szCs w:val="28"/>
          <w:u w:val="single"/>
          <w:lang w:val="uk-UA"/>
        </w:rPr>
        <w:t xml:space="preserve"> Державні документи і матеріали: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D4673">
        <w:rPr>
          <w:sz w:val="28"/>
          <w:szCs w:val="28"/>
          <w:lang w:val="uk-UA"/>
        </w:rPr>
        <w:t xml:space="preserve">• Конституція України;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D4673">
        <w:rPr>
          <w:sz w:val="28"/>
          <w:szCs w:val="28"/>
          <w:lang w:val="uk-UA"/>
        </w:rPr>
        <w:t>• законодавчі акти Верховної Ради;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D4673">
        <w:rPr>
          <w:sz w:val="28"/>
          <w:szCs w:val="28"/>
          <w:lang w:val="uk-UA"/>
        </w:rPr>
        <w:t xml:space="preserve"> • укази Президента України;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D4673">
        <w:rPr>
          <w:sz w:val="28"/>
          <w:szCs w:val="28"/>
          <w:lang w:val="uk-UA"/>
        </w:rPr>
        <w:t xml:space="preserve"> • постанови і розпорядження Кабінету Міністрів України;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D4673">
        <w:rPr>
          <w:sz w:val="28"/>
          <w:szCs w:val="28"/>
          <w:lang w:val="uk-UA"/>
        </w:rPr>
        <w:t xml:space="preserve">• тематичні збірники державних документів України.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sz w:val="28"/>
          <w:szCs w:val="28"/>
          <w:u w:val="single"/>
          <w:lang w:val="uk-UA"/>
        </w:rPr>
      </w:pPr>
      <w:r w:rsidRPr="00CD4673">
        <w:rPr>
          <w:b/>
          <w:sz w:val="28"/>
          <w:szCs w:val="28"/>
          <w:u w:val="single"/>
          <w:lang w:val="uk-UA"/>
        </w:rPr>
        <w:t xml:space="preserve">Документи і матеріали міністерств та відомств, органів державного управління та місцевого самоврядування.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>Джерела:</w:t>
      </w:r>
      <w:r w:rsidRPr="00CD4673">
        <w:rPr>
          <w:sz w:val="28"/>
          <w:szCs w:val="28"/>
          <w:lang w:val="uk-UA"/>
        </w:rPr>
        <w:t xml:space="preserve"> </w:t>
      </w:r>
      <w:r w:rsidRPr="00CD4673">
        <w:rPr>
          <w:sz w:val="28"/>
          <w:szCs w:val="28"/>
          <w:u w:val="single"/>
          <w:lang w:val="uk-UA"/>
        </w:rPr>
        <w:t>неопубліковані (групуються за архівами) та опубліковані (документи, літописи, спогади, листи, щоденники, статистика).</w:t>
      </w:r>
      <w:r w:rsidRPr="00CD4673">
        <w:rPr>
          <w:sz w:val="28"/>
          <w:szCs w:val="28"/>
          <w:lang w:val="uk-UA"/>
        </w:rPr>
        <w:t xml:space="preserve">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u w:val="single"/>
          <w:lang w:val="uk-UA"/>
        </w:rPr>
      </w:pPr>
      <w:r w:rsidRPr="00CD4673">
        <w:rPr>
          <w:b/>
          <w:sz w:val="28"/>
          <w:szCs w:val="28"/>
          <w:lang w:val="uk-UA"/>
        </w:rPr>
        <w:t>Література:</w:t>
      </w:r>
      <w:r w:rsidRPr="00CD4673">
        <w:rPr>
          <w:sz w:val="28"/>
          <w:szCs w:val="28"/>
          <w:lang w:val="uk-UA"/>
        </w:rPr>
        <w:t xml:space="preserve"> </w:t>
      </w:r>
      <w:r w:rsidRPr="00CD4673">
        <w:rPr>
          <w:sz w:val="28"/>
          <w:szCs w:val="28"/>
          <w:u w:val="single"/>
          <w:lang w:val="uk-UA"/>
        </w:rPr>
        <w:t xml:space="preserve">вітчизняні видання (книги, статті), в тому числі переклади, в алфавітному порядку; зарубіжні видання (книги, статті іноземними мовами).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 xml:space="preserve"> Використані періодичні видання.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2.2.9. У додатках розміщують допоміжний матеріал, необхідний для повноти розкриття курсової роботи: статистичні дані, результати аналізу літератури, проекти нормативно-правових актів, описання приватних методик та результатів дослідження, ілюстрації допоміжного характеру тощо.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center"/>
        <w:rPr>
          <w:b/>
          <w:bCs/>
          <w:color w:val="auto"/>
          <w:sz w:val="28"/>
          <w:szCs w:val="28"/>
          <w:lang w:val="uk-UA"/>
        </w:rPr>
      </w:pPr>
      <w:r w:rsidRPr="00CD4673">
        <w:rPr>
          <w:b/>
          <w:bCs/>
          <w:color w:val="auto"/>
          <w:sz w:val="28"/>
          <w:szCs w:val="28"/>
          <w:lang w:val="uk-UA"/>
        </w:rPr>
        <w:t>3. ПРАВИЛА ОФОРМЛЕННЯ КУРСОВОЇ РОБОТИ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3.1. Робота виконується на комп’ютері, дотримуючись таких вимог: формат аркушу – А4 (210 х 297), шрифт - Times New Roman, розміром 14 кеглів, інтервал - 1,5; поля: зліва – 30 мм, справа – 10 мм, зверху та знизу – 20 мм, друкують на принтері з одного боку аркуша білого паперу. Роботи виконані в іншому форматі не реєструються та не розглядаються і до захисту не допускаються.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3.2. Загальний обсяг курсової роботи </w:t>
      </w:r>
      <w:r w:rsidRPr="00CD4673">
        <w:rPr>
          <w:b/>
          <w:bCs/>
          <w:color w:val="auto"/>
          <w:sz w:val="28"/>
          <w:szCs w:val="28"/>
          <w:lang w:val="uk-UA"/>
        </w:rPr>
        <w:t xml:space="preserve">до 25-30 сторінок друкованого тексту.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3.3. Заголовки структурних частин роботи (ЗМІСТ, ВСТУП, РОЗДІЛИ та їх назви, ВИСНОВКИ, СПИСОК ВИКОРИСТАНИХ ДЖЕРЕЛ, ДОДАТКИ) </w:t>
      </w:r>
      <w:r w:rsidRPr="00CD4673">
        <w:rPr>
          <w:color w:val="auto"/>
          <w:sz w:val="28"/>
          <w:szCs w:val="28"/>
          <w:lang w:val="uk-UA"/>
        </w:rPr>
        <w:lastRenderedPageBreak/>
        <w:t xml:space="preserve">друкуються великими літерами по центру. Заголовки параграфів друкуються маленькими літерами (крім першої великої) з абзацного відступу.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Крапка в кінці заголовка не ставиться. Якщо заголовок складається з двох або більше речень, вони розділяються крапкою. Заголовки пунктів друкуються маленькими літерами з абзацного відступу, але в розбивку в підбір до тексту. У кінці заголовка, надрукованого в підбір до тексту, ставиться крапка. Відстань між заголовком та текстом повинна дорівнювати 2-3 інтервали.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3.4. Кожна із зазначених структурних частин курсової роботи починається з нової сторінки.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Усі сторінки курсової роботи підлягають суцільній нумерації. Номер сторінки проставляється в правому верхньому її куті. Першою сторінкою є титульний аркуш, який включають до загальної нумерації, але на ньому номер сторінки не проставляється.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Такі структурні частини курсової роботи, як зміст (план), вступ, висновки, список використаних джерел, не мають порядкового номера. Номер розділу в тексті ставиться після слова Розділ (після номера крапка не ставиться), потім з нового рядка друкується заголовок розділу. Параграфи (підрозділи) нумеруються в межах розділу. Потім у тому ж рядку наводиться заголовок параграфу. Пункти нумеруються в межах параграфу. Пункти можуть не мати заголовка.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3.5. Ілюстрації та таблиці подаються після тексту, де вони згадані вперше, чи на наступній сторінці. Наведені ілюстрації та таблиці обов’язково аналізуються.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Ілюстрації позначаються словом “Ілюстрація” і нумеруються в межах розділу (номер складається з номера розділу і порядкового номера ілюстрації, між якими ставиться крапка). Номер ілюстрації та її назва розміщуються під ілюстрацією.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lastRenderedPageBreak/>
        <w:t xml:space="preserve">3.6. Таблиці, відповідно, позначаються: Таблиця 1.2. і розміщуються в правому куті над назвою таблиці, яка розміщується по центру. При перенесенні частини таблиці на іншу сторінку вказують: Продовж. табл. 1.2.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3.7. При написанні курсової роботи здобувач вищої освіти має посилатися на джерела, матеріали або результати, з яких вони наводяться.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Посилання в тексті на джерела зазначаються їх порядковим номером у списку використаних джерел, який позначається у квадратних дужках, наприклад [5].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Коли наводиться у тексті цитата чи якісь конкретні дані з джерела, то вказується відповідна сторінка, наприклад: [5, с.257].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center"/>
        <w:rPr>
          <w:b/>
          <w:bCs/>
          <w:color w:val="auto"/>
          <w:sz w:val="28"/>
          <w:szCs w:val="28"/>
          <w:lang w:val="uk-UA"/>
        </w:rPr>
      </w:pPr>
      <w:r w:rsidRPr="00CD4673">
        <w:rPr>
          <w:b/>
          <w:bCs/>
          <w:color w:val="auto"/>
          <w:sz w:val="28"/>
          <w:szCs w:val="28"/>
          <w:lang w:val="uk-UA"/>
        </w:rPr>
        <w:t>4. РЕЄСТРАЦІЯ ТА ПЕРЕВІРКА КУРСОВИХ РОБІТ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lang w:val="uk-UA"/>
        </w:rPr>
      </w:pPr>
      <w:r w:rsidRPr="00CD4673">
        <w:rPr>
          <w:b/>
          <w:bCs/>
          <w:color w:val="auto"/>
          <w:sz w:val="28"/>
          <w:szCs w:val="28"/>
          <w:lang w:val="uk-UA"/>
        </w:rPr>
        <w:t>4.1. Для денної форми навчання.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4.1.1. Курсові роботи виконуються здобувачами вищої освіти у визначений термін та подаються на кафедру не пізніше ніж за 30 днів до підсумкового контролю (захист) із навчальної дисципліни, з якої пишеться письмова робота.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4.1.2. Старший лаборант (лаборант) кафедри на яку подається робота, отримавши курсову роботу, реєструє її в журналі обліку курсових робіт. На титульній сторінці курсової роботи робиться відмітка про дату реєстрації та зазначається прізвище особи, що її зареєструвала, та засвідчується підписом.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4.1.3. Роботи, які не зареєстровані через недотримання вимог до написання курсової роботи повертаються здобувачеві для належного їх оформлення. У випадку недотримання вимог Положення у частині своєчасного надання курсової роботи на реєстрацію, завідувач кафедри подає мотивований рапорт до відділу організації та координації освітнього процесу та вживає заходів індивідуального впливу до здобувачів вищої освіти в межах своєї компетенції.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4.1.4. Науково-педагогічний працівник, отримавши письмову роботу, зобов’язаний протягом 10 днів її перевірити, зробити відповідні помітки на </w:t>
      </w:r>
      <w:r w:rsidRPr="00CD4673">
        <w:rPr>
          <w:color w:val="auto"/>
          <w:sz w:val="28"/>
          <w:szCs w:val="28"/>
          <w:lang w:val="uk-UA"/>
        </w:rPr>
        <w:lastRenderedPageBreak/>
        <w:t xml:space="preserve">сторінках роботи щодо якості, змісту, дотримання структури, розкриття теми тощо та підготувати рецензію, оформлену згідно з встановленими вимогами.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4.1.5. Роботи, які за результатами перевірки недопущені до захисту, повертаються для доопрацювання (переробки). Доопрацьована (перероблена) письмова робота подається здобувачем вищої освіти на кафедру, з урахуванням дати захисту визначеною розкладами навчальних занять, разом із попередньою і вони після повторного рецензування передаються науково-педагогічному працівникові для повторної перевірки.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4.1.6. Курсова робота допускається до захисту тільки за наявності позитивної оцінки викладача, який перевіряв роботу та у разі наявності перевірки на автентичність, якщо оригінальність тексту становить не менше 30 %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Здобувач вищої освіти має право самостійно обрати сервіс за допомогою якого буде здійснена перевірка на автентичність.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4.1.7. Перевірені науково-педагогічними працівниками кафедр, допущені до захисту та захищені курсові роботи науково-педагогічний працівник передає на кафедру, а старший лаборант (лаборант) кафедри протягом </w:t>
      </w:r>
      <w:r w:rsidRPr="00CD4673">
        <w:rPr>
          <w:b/>
          <w:bCs/>
          <w:i/>
          <w:iCs/>
          <w:color w:val="auto"/>
          <w:sz w:val="28"/>
          <w:szCs w:val="28"/>
          <w:lang w:val="uk-UA"/>
        </w:rPr>
        <w:t xml:space="preserve">2-х тижнів </w:t>
      </w:r>
      <w:r w:rsidRPr="00CD4673">
        <w:rPr>
          <w:color w:val="auto"/>
          <w:sz w:val="28"/>
          <w:szCs w:val="28"/>
          <w:lang w:val="uk-UA"/>
        </w:rPr>
        <w:t xml:space="preserve">здає їх, згідно з описом, по кожній навчальній дисципліні та навчальній групі до навчального підрозділу в місця для тимчасового зберігання.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4.1.8. Контроль за якістю перевірки, рецензування, проведення захисту та повнотою зберігання і передачі для тимчасового зберігання курсових робіт здобувачів вищої освіти здійснює завідувач кафедри.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lang w:val="uk-UA"/>
        </w:rPr>
      </w:pPr>
      <w:r w:rsidRPr="00CD4673">
        <w:rPr>
          <w:b/>
          <w:bCs/>
          <w:color w:val="auto"/>
          <w:sz w:val="28"/>
          <w:szCs w:val="28"/>
          <w:lang w:val="uk-UA"/>
        </w:rPr>
        <w:t>4.2. Для заочної форми навчання.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4.2.1. Курсові роботи виконуються здобувачами вищої освіти у визначений період та подаються особисто або надсилаються поштою (у разі неможливості передати особисто) до навчально-наукового інституту заочного та дистанційного навчання </w:t>
      </w:r>
      <w:r w:rsidRPr="00CD4673">
        <w:rPr>
          <w:i/>
          <w:iCs/>
          <w:color w:val="auto"/>
          <w:sz w:val="28"/>
          <w:szCs w:val="28"/>
          <w:lang w:val="uk-UA"/>
        </w:rPr>
        <w:t xml:space="preserve">(далі – ННІЗДН) </w:t>
      </w:r>
      <w:r w:rsidRPr="00CD4673">
        <w:rPr>
          <w:color w:val="auto"/>
          <w:sz w:val="28"/>
          <w:szCs w:val="28"/>
          <w:lang w:val="uk-UA"/>
        </w:rPr>
        <w:t xml:space="preserve">не пізніше ніж </w:t>
      </w:r>
      <w:r w:rsidRPr="00CD4673">
        <w:rPr>
          <w:b/>
          <w:bCs/>
          <w:i/>
          <w:iCs/>
          <w:color w:val="auto"/>
          <w:sz w:val="28"/>
          <w:szCs w:val="28"/>
          <w:lang w:val="uk-UA"/>
        </w:rPr>
        <w:t xml:space="preserve">за 30 днів </w:t>
      </w:r>
      <w:r w:rsidRPr="00CD4673">
        <w:rPr>
          <w:color w:val="auto"/>
          <w:sz w:val="28"/>
          <w:szCs w:val="28"/>
          <w:lang w:val="uk-UA"/>
        </w:rPr>
        <w:t xml:space="preserve">до початку навчально-екзаменаційної сесії.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lastRenderedPageBreak/>
        <w:t xml:space="preserve">4.2.2. Датою подання курсової роботи вважається день, коли здобувач вищої освіти надав роботу особисто, а в разі надсилання її поштою – дата відправки роботи відділенням зв’язку, яка вказана на поштовому штемпелі.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4.2.3. Методист (начальник курсу, завідувач регіонального відділення) реєструє отриману курсову роботу, яка відповідає вимогам встановленим п. 3 даного Положення (правильність її оформлення, відповідність обраного її варіанту останній цифрі номера залікової книжки здобувача вищої освіти), в журналі обліку курсових робіт. На титульній сторінці курсової роботи робиться відмітка про дату реєстрації з підписом методиста (начальника курсу, завідувача регіонального відділення).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4.2.4. Зареєстровані курсові роботи здобувачів не пізніше ніж за 3 дні передаються старшому лаборанту (лаборанту) кафедри, який в свою чергу передає їх для перевірки науково-педагогічному працівнику, під підпис.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4.2.5. Науково-педагогічний працівник, отримавши письмову роботу, зобов’язаний </w:t>
      </w:r>
      <w:r w:rsidRPr="00CD4673">
        <w:rPr>
          <w:b/>
          <w:bCs/>
          <w:i/>
          <w:iCs/>
          <w:color w:val="auto"/>
          <w:sz w:val="28"/>
          <w:szCs w:val="28"/>
          <w:lang w:val="uk-UA"/>
        </w:rPr>
        <w:t xml:space="preserve">протягом 10 днів </w:t>
      </w:r>
      <w:r w:rsidRPr="00CD4673">
        <w:rPr>
          <w:color w:val="auto"/>
          <w:sz w:val="28"/>
          <w:szCs w:val="28"/>
          <w:lang w:val="uk-UA"/>
        </w:rPr>
        <w:t xml:space="preserve">її перевірити, зробити відповідні помітки на сторінках роботи щодо якості, змісту, дотримання структури, розкриття теми тощо та підготувати рецензію, оформлену згідно з встановленими вимогами.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4.2.6. Курсові роботи, надані здобувачами вищої освіти безпосередньо під час навчально-екзаменаційної сесії, але </w:t>
      </w:r>
      <w:r w:rsidRPr="00CD4673">
        <w:rPr>
          <w:b/>
          <w:bCs/>
          <w:i/>
          <w:iCs/>
          <w:color w:val="auto"/>
          <w:sz w:val="28"/>
          <w:szCs w:val="28"/>
          <w:lang w:val="uk-UA"/>
        </w:rPr>
        <w:t xml:space="preserve">не пізніше ніж за 5 днів </w:t>
      </w:r>
      <w:r w:rsidRPr="00CD4673">
        <w:rPr>
          <w:color w:val="auto"/>
          <w:sz w:val="28"/>
          <w:szCs w:val="28"/>
          <w:lang w:val="uk-UA"/>
        </w:rPr>
        <w:t xml:space="preserve">до проведення захисту (подібне допускається лише за особливих обставин), реєструються в такому ж порядку та перевіряються науково-педагогічними працівниками протягом 3-5 днів.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4.2.7. Роботи з негативними рецензіями повертаються на доопрацювання методисту (начальнику курсу, завідувачу регіонального відділення), який інформує про наявні недоліки, сутність конкретних зауважень та за необхідності здійснює комунікацію з рецензентом.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4.2.8. Повторно робота та робота з усунутими недоліками, повинна бути передана до ННІЗДН з урахуванням дати захисту визначеною розкладами навчальних занять.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lastRenderedPageBreak/>
        <w:t xml:space="preserve">4.2.9. Курсова робота допускається до захисту тільки за наявності позитивної оцінки викладача, який перевіряв роботу та у разі наявності перевірки на автентичність, якщо оригінальність тексту становить не менше 30 % Здобувач вищої освіти має право самостійно обрати сервіс за допомогою якого буде здійснена перевірка на автентичність.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4.2.10. ННІЗДН здобувачам, які в установлені терміни надали всі передбачені навчальними планами курсові роботи, що відповідають встановленим вимогам, надсилає (видає) довідку-виклик для участі в навчально-екзаменаційній сесії встановленого зразка.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Здобувачам, які своєчасно не надали курсові роботи або роботи, яких за результатами перевірки підлягають доопрацюванню, надсилається (видається) повідомлення про терміни проведення навчально-екзаменаційної сесії.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4.2.11. Перевірені науково-педагогічними працівниками кафедр, допущені до захисту та захищені курсові роботи науково-педагогічний працівник передає на кафедру, а старший лаборант (лаборант) кафедри </w:t>
      </w:r>
      <w:r w:rsidRPr="00CD4673">
        <w:rPr>
          <w:b/>
          <w:bCs/>
          <w:i/>
          <w:iCs/>
          <w:color w:val="auto"/>
          <w:sz w:val="28"/>
          <w:szCs w:val="28"/>
          <w:lang w:val="uk-UA"/>
        </w:rPr>
        <w:t xml:space="preserve">протягом 2-х тижнів </w:t>
      </w:r>
      <w:r w:rsidRPr="00CD4673">
        <w:rPr>
          <w:color w:val="auto"/>
          <w:sz w:val="28"/>
          <w:szCs w:val="28"/>
          <w:lang w:val="uk-UA"/>
        </w:rPr>
        <w:t xml:space="preserve">здає їх, згідно з описом, по кожній навчальній дисципліні та навчальній групі до ННІЗДН для подальшого зберігання на протязі термінів, встановлених номенклатурою справ.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4.2.12. Контроль за якістю перевірки, рецензування, проведення захисту для подальшого зберігання курсових робіт здобувачів вищої освіти здійснює завідувач кафедри.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center"/>
        <w:rPr>
          <w:b/>
          <w:bCs/>
          <w:color w:val="auto"/>
          <w:sz w:val="28"/>
          <w:szCs w:val="28"/>
          <w:lang w:val="uk-UA"/>
        </w:rPr>
      </w:pPr>
      <w:r w:rsidRPr="00CD4673">
        <w:rPr>
          <w:b/>
          <w:bCs/>
          <w:color w:val="auto"/>
          <w:sz w:val="28"/>
          <w:szCs w:val="28"/>
          <w:lang w:val="uk-UA"/>
        </w:rPr>
        <w:t>5. ОЦІНЮВАННЯ КУРСОВОЇ РОБОТИ.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5.1. Підготовка курсової роботи – сумарно 100 балів, у тому числі: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5.1.1. Якість інформаційного продукту (проекту, акції) – 40 балів а) фахова вмотивованість рішень – 25 балів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б) дотримання стандартів підготовки інформаційного продукту (проекту акції) – 15 балів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5.1.2. Зміст дотримання пояснювальної записки – 40 балів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а) обґрунтування актуальності теми, мети виготовлення продукту (проекту), проведення акції –10 балів;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lastRenderedPageBreak/>
        <w:t xml:space="preserve">б) відповідність структурних розділів визначеній тематиці та вимогам до даного типу робіт: </w:t>
      </w:r>
      <w:r w:rsidRPr="00CD4673">
        <w:rPr>
          <w:i/>
          <w:iCs/>
          <w:color w:val="auto"/>
          <w:sz w:val="28"/>
          <w:szCs w:val="28"/>
          <w:lang w:val="uk-UA"/>
        </w:rPr>
        <w:t xml:space="preserve">вступ; основна частина; висновки; додатки </w:t>
      </w:r>
      <w:r w:rsidRPr="00CD4673">
        <w:rPr>
          <w:color w:val="auto"/>
          <w:sz w:val="28"/>
          <w:szCs w:val="28"/>
          <w:lang w:val="uk-UA"/>
        </w:rPr>
        <w:t xml:space="preserve">(за наявності) – 20 балів.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в) відповідність вимогам тексту, шрифту, відступів, полів, оформлення таблиць, рисунків, додатків – 2 бали;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г) наявність посилань – 3 бали;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д) дотримання граматичних і стилістичних правил – 5 балів.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Захист курсової роботи – 20 балів: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Вміння здобувача вищої освіти логічно структурувати доповідь та доводити до присутніх у стислій формі основні результати – 10 балів;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CD4673">
        <w:rPr>
          <w:color w:val="auto"/>
          <w:sz w:val="28"/>
          <w:szCs w:val="28"/>
          <w:lang w:val="uk-UA"/>
        </w:rPr>
        <w:t xml:space="preserve">Відповіді на запитання (чіткість формулювання та відповідність запитанню) – 10 балів;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>СТРУКТУРА ОЦІНКИ КУРСОВОЇ РОБОТИ ЗА КРЕДИТНО-ТРАНСФЕРНОЮ СИСТЕМОЮ</w:t>
      </w:r>
    </w:p>
    <w:tbl>
      <w:tblPr>
        <w:tblW w:w="9408" w:type="dxa"/>
        <w:tblInd w:w="159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322"/>
        <w:gridCol w:w="5233"/>
        <w:gridCol w:w="3594"/>
        <w:gridCol w:w="6"/>
        <w:gridCol w:w="29"/>
        <w:gridCol w:w="224"/>
      </w:tblGrid>
      <w:tr w:rsidR="00CA18C2" w:rsidRPr="00CD4673" w:rsidTr="00B14BC6">
        <w:trPr>
          <w:gridAfter w:val="3"/>
          <w:wAfter w:w="259" w:type="dxa"/>
          <w:trHeight w:val="562"/>
        </w:trPr>
        <w:tc>
          <w:tcPr>
            <w:tcW w:w="55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8C2" w:rsidRPr="00CD4673" w:rsidRDefault="00CA18C2" w:rsidP="00B14BC6">
            <w:pPr>
              <w:pStyle w:val="Default"/>
              <w:spacing w:line="360" w:lineRule="auto"/>
              <w:ind w:firstLine="709"/>
              <w:jc w:val="center"/>
              <w:rPr>
                <w:b/>
                <w:sz w:val="28"/>
                <w:szCs w:val="28"/>
                <w:lang w:val="uk-UA"/>
              </w:rPr>
            </w:pPr>
            <w:r w:rsidRPr="00CD4673">
              <w:rPr>
                <w:b/>
                <w:sz w:val="28"/>
                <w:szCs w:val="28"/>
                <w:lang w:val="uk-UA"/>
              </w:rPr>
              <w:t>Складові оцінки</w:t>
            </w:r>
          </w:p>
        </w:tc>
        <w:tc>
          <w:tcPr>
            <w:tcW w:w="3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8C2" w:rsidRPr="00CD4673" w:rsidRDefault="00CA18C2" w:rsidP="00B14BC6">
            <w:pPr>
              <w:pStyle w:val="Default"/>
              <w:spacing w:line="360" w:lineRule="auto"/>
              <w:ind w:firstLine="709"/>
              <w:jc w:val="center"/>
              <w:rPr>
                <w:b/>
                <w:sz w:val="28"/>
                <w:szCs w:val="28"/>
                <w:lang w:val="uk-UA"/>
              </w:rPr>
            </w:pPr>
            <w:r w:rsidRPr="00CD4673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CA18C2" w:rsidRPr="00CD4673" w:rsidTr="00B14BC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53" w:type="dxa"/>
          <w:trHeight w:val="504"/>
        </w:trPr>
        <w:tc>
          <w:tcPr>
            <w:tcW w:w="5555" w:type="dxa"/>
            <w:gridSpan w:val="2"/>
            <w:tcBorders>
              <w:bottom w:val="single" w:sz="4" w:space="0" w:color="auto"/>
            </w:tcBorders>
          </w:tcPr>
          <w:p w:rsidR="00CA18C2" w:rsidRPr="00CD4673" w:rsidRDefault="00CA18C2" w:rsidP="00B14BC6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Фахова вмотивованість рішень</w:t>
            </w:r>
          </w:p>
        </w:tc>
        <w:tc>
          <w:tcPr>
            <w:tcW w:w="360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A18C2" w:rsidRPr="00CD4673" w:rsidRDefault="00CA18C2" w:rsidP="00B14BC6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CA18C2" w:rsidRPr="00CD4673" w:rsidTr="00B14BC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53" w:type="dxa"/>
          <w:trHeight w:val="492"/>
        </w:trPr>
        <w:tc>
          <w:tcPr>
            <w:tcW w:w="55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A18C2" w:rsidRPr="00CD4673" w:rsidRDefault="00CA18C2" w:rsidP="00B14BC6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Дотримання стандартів підготовки інформаційного продукту (проекту акції) 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18C2" w:rsidRPr="00CD4673" w:rsidRDefault="00CA18C2" w:rsidP="00B14BC6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</w:tr>
      <w:tr w:rsidR="00CA18C2" w:rsidRPr="00CD4673" w:rsidTr="00B14BC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53" w:type="dxa"/>
          <w:trHeight w:val="233"/>
        </w:trPr>
        <w:tc>
          <w:tcPr>
            <w:tcW w:w="55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A18C2" w:rsidRPr="00CD4673" w:rsidRDefault="00CA18C2" w:rsidP="00B14BC6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Обґрунтування теми та формулювання мети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18C2" w:rsidRPr="00CD4673" w:rsidRDefault="00CA18C2" w:rsidP="00B14BC6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CA18C2" w:rsidRPr="00CD4673" w:rsidTr="00B14BC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53" w:type="dxa"/>
          <w:trHeight w:val="264"/>
        </w:trPr>
        <w:tc>
          <w:tcPr>
            <w:tcW w:w="55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A18C2" w:rsidRPr="00CD4673" w:rsidRDefault="00CA18C2" w:rsidP="00B14BC6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Відповідність структурних розділів визначеній тематиці та вимогам до даного типу робіт: вступ; основна частина; висновки; додатки (за наявності)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18C2" w:rsidRPr="00CD4673" w:rsidRDefault="00CA18C2" w:rsidP="00B14BC6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CA18C2" w:rsidRPr="00CD4673" w:rsidTr="00B14BC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53" w:type="dxa"/>
          <w:trHeight w:val="221"/>
        </w:trPr>
        <w:tc>
          <w:tcPr>
            <w:tcW w:w="55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A18C2" w:rsidRPr="00CD4673" w:rsidRDefault="00CA18C2" w:rsidP="00B14BC6">
            <w:pPr>
              <w:pStyle w:val="Default"/>
              <w:spacing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CD4673">
              <w:rPr>
                <w:sz w:val="28"/>
                <w:szCs w:val="28"/>
                <w:lang w:val="uk-UA"/>
              </w:rPr>
              <w:t xml:space="preserve">Відповідність вимогам тексту, шрифту, відступів, полів, оформлення таблиць, ілюстрацій, додатків  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18C2" w:rsidRPr="00CD4673" w:rsidRDefault="00CA18C2" w:rsidP="00B14BC6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CA18C2" w:rsidRPr="00CD4673" w:rsidTr="00B14BC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53" w:type="dxa"/>
          <w:trHeight w:val="221"/>
        </w:trPr>
        <w:tc>
          <w:tcPr>
            <w:tcW w:w="55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A18C2" w:rsidRPr="00CD4673" w:rsidRDefault="00CA18C2" w:rsidP="00B14BC6">
            <w:pPr>
              <w:pStyle w:val="Default"/>
              <w:spacing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CD4673">
              <w:rPr>
                <w:sz w:val="28"/>
                <w:szCs w:val="28"/>
                <w:lang w:val="uk-UA"/>
              </w:rPr>
              <w:t xml:space="preserve">Наявність посилань 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18C2" w:rsidRPr="00CD4673" w:rsidRDefault="00CA18C2" w:rsidP="00B14BC6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CA18C2" w:rsidRPr="00CD4673" w:rsidTr="00B14BC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53" w:type="dxa"/>
          <w:trHeight w:val="221"/>
        </w:trPr>
        <w:tc>
          <w:tcPr>
            <w:tcW w:w="55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A18C2" w:rsidRPr="00CD4673" w:rsidRDefault="00CA18C2" w:rsidP="00B14BC6">
            <w:pPr>
              <w:pStyle w:val="Default"/>
              <w:spacing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CD4673">
              <w:rPr>
                <w:sz w:val="28"/>
                <w:szCs w:val="28"/>
                <w:lang w:val="uk-UA"/>
              </w:rPr>
              <w:lastRenderedPageBreak/>
              <w:t>Дотримання граматичних і стилістичних правил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18C2" w:rsidRPr="00CD4673" w:rsidRDefault="00CA18C2" w:rsidP="00B14BC6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CA18C2" w:rsidRPr="00CD4673" w:rsidTr="00B14BC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53" w:type="dxa"/>
          <w:trHeight w:val="233"/>
        </w:trPr>
        <w:tc>
          <w:tcPr>
            <w:tcW w:w="55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A18C2" w:rsidRPr="00CD4673" w:rsidRDefault="00CA18C2" w:rsidP="00B14BC6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Вміння студента логічно структурувати доповідь та доводити до присутніх основні результати 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18C2" w:rsidRPr="00CD4673" w:rsidRDefault="00CA18C2" w:rsidP="00B14BC6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CA18C2" w:rsidRPr="00CD4673" w:rsidTr="00B14BC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53" w:type="dxa"/>
          <w:trHeight w:val="252"/>
        </w:trPr>
        <w:tc>
          <w:tcPr>
            <w:tcW w:w="55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A18C2" w:rsidRPr="00CD4673" w:rsidRDefault="00CA18C2" w:rsidP="00B14BC6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Відповіді на запитання (чіткість формулювання та відповідність запитанню) 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18C2" w:rsidRPr="00CD4673" w:rsidRDefault="00CA18C2" w:rsidP="00B14BC6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CA18C2" w:rsidRPr="00CD4673" w:rsidTr="00B14BC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53" w:type="dxa"/>
          <w:trHeight w:val="245"/>
        </w:trPr>
        <w:tc>
          <w:tcPr>
            <w:tcW w:w="55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A18C2" w:rsidRPr="00CD4673" w:rsidRDefault="00CA18C2" w:rsidP="00B14BC6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46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кількість балів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18C2" w:rsidRPr="00CD4673" w:rsidRDefault="00CA18C2" w:rsidP="00B14BC6">
            <w:pPr>
              <w:pStyle w:val="Default"/>
              <w:spacing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CD4673">
              <w:rPr>
                <w:sz w:val="28"/>
                <w:szCs w:val="28"/>
                <w:lang w:val="uk-UA"/>
              </w:rPr>
              <w:t>100+ Трансформація у вид робіт</w:t>
            </w:r>
          </w:p>
        </w:tc>
      </w:tr>
      <w:tr w:rsidR="00CA18C2" w:rsidRPr="00CD4673" w:rsidTr="00B14BC6">
        <w:trPr>
          <w:gridBefore w:val="1"/>
          <w:wBefore w:w="322" w:type="dxa"/>
          <w:trHeight w:val="100"/>
        </w:trPr>
        <w:tc>
          <w:tcPr>
            <w:tcW w:w="8862" w:type="dxa"/>
            <w:gridSpan w:val="4"/>
            <w:tcBorders>
              <w:top w:val="single" w:sz="4" w:space="0" w:color="auto"/>
            </w:tcBorders>
          </w:tcPr>
          <w:p w:rsidR="00CA18C2" w:rsidRPr="00CD4673" w:rsidRDefault="00CA18C2" w:rsidP="00B14BC6">
            <w:pPr>
              <w:pStyle w:val="Default"/>
              <w:spacing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2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CA18C2" w:rsidRPr="00CD4673" w:rsidRDefault="00CA18C2" w:rsidP="00B14BC6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>6. ТЕРМІНИ І ПОРЯДОК ЗБЕРІГАННЯ ТА ЗНИЩЕННЯ ПИСЬМОВИХ РОБІТ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D4673">
        <w:rPr>
          <w:sz w:val="28"/>
          <w:szCs w:val="28"/>
          <w:lang w:val="uk-UA"/>
        </w:rPr>
        <w:t>6.1 Курсові роботи зберігаються в архівах протягом 3 років ( в тому числі в спецбібліотеках) з моменту захисту, після чого знищуються згідно з актом.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  <w:r w:rsidRPr="00CD4673">
        <w:rPr>
          <w:sz w:val="28"/>
          <w:szCs w:val="28"/>
          <w:lang w:val="uk-UA"/>
        </w:rPr>
        <w:t>Додаток № 1</w:t>
      </w:r>
    </w:p>
    <w:p w:rsidR="00CA18C2" w:rsidRPr="00CD4673" w:rsidRDefault="00CA18C2" w:rsidP="00CA18C2">
      <w:pPr>
        <w:pStyle w:val="Default"/>
        <w:ind w:left="7513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b/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lastRenderedPageBreak/>
        <w:t>МІНІСТЕРСТВО ВНУТРІШНІХ СПРАВ УКРАЇНИ</w:t>
      </w:r>
    </w:p>
    <w:p w:rsidR="00CA18C2" w:rsidRPr="00CD4673" w:rsidRDefault="00CA18C2" w:rsidP="00CA18C2">
      <w:pPr>
        <w:pStyle w:val="Default"/>
        <w:jc w:val="center"/>
        <w:rPr>
          <w:b/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>НАЦІОНАЛЬНА АКАДЕМІЯ ВНУТРІШНІХ СПРАВ</w:t>
      </w:r>
    </w:p>
    <w:p w:rsidR="00CA18C2" w:rsidRPr="00CD4673" w:rsidRDefault="00CA18C2" w:rsidP="00CA18C2">
      <w:pPr>
        <w:pStyle w:val="Default"/>
        <w:rPr>
          <w:b/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 xml:space="preserve">                  </w:t>
      </w:r>
    </w:p>
    <w:p w:rsidR="00CA18C2" w:rsidRPr="00CD4673" w:rsidRDefault="00CA18C2" w:rsidP="00CA18C2">
      <w:pPr>
        <w:pStyle w:val="Default"/>
        <w:jc w:val="center"/>
        <w:rPr>
          <w:b/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>Навчально-науковий інститут____________</w:t>
      </w:r>
    </w:p>
    <w:p w:rsidR="00CA18C2" w:rsidRPr="00CD4673" w:rsidRDefault="00CA18C2" w:rsidP="00CA18C2">
      <w:pPr>
        <w:pStyle w:val="Default"/>
        <w:jc w:val="center"/>
        <w:rPr>
          <w:b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b/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>Регіональне відділення (у разі потреби)______________</w:t>
      </w:r>
    </w:p>
    <w:p w:rsidR="00CA18C2" w:rsidRPr="00CD4673" w:rsidRDefault="00CA18C2" w:rsidP="00CA18C2">
      <w:pPr>
        <w:pStyle w:val="Default"/>
        <w:tabs>
          <w:tab w:val="left" w:pos="6987"/>
        </w:tabs>
        <w:jc w:val="center"/>
        <w:rPr>
          <w:b/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b/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>Кафедра___________________________</w:t>
      </w: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b/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>Курсова робота</w:t>
      </w:r>
    </w:p>
    <w:p w:rsidR="00CA18C2" w:rsidRPr="00CD4673" w:rsidRDefault="00CA18C2" w:rsidP="00CA18C2">
      <w:pPr>
        <w:pStyle w:val="Default"/>
        <w:jc w:val="center"/>
        <w:rPr>
          <w:b/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 xml:space="preserve"> з навчальної дисципліни “ ”</w:t>
      </w:r>
    </w:p>
    <w:p w:rsidR="00CA18C2" w:rsidRPr="00CD4673" w:rsidRDefault="00CA18C2" w:rsidP="00CA18C2">
      <w:pPr>
        <w:pStyle w:val="Default"/>
        <w:jc w:val="center"/>
        <w:rPr>
          <w:b/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>з теми № ___ “назва теми курсової роботи”</w:t>
      </w: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4111"/>
        <w:jc w:val="both"/>
        <w:rPr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>Виконав:</w:t>
      </w:r>
      <w:r w:rsidRPr="00CD4673">
        <w:rPr>
          <w:sz w:val="28"/>
          <w:szCs w:val="28"/>
          <w:lang w:val="uk-UA"/>
        </w:rPr>
        <w:t xml:space="preserve"> слухач 22 навчальної групи 2              курсу Петренко Іван Прокопович.</w:t>
      </w:r>
    </w:p>
    <w:p w:rsidR="00CA18C2" w:rsidRPr="00CD4673" w:rsidRDefault="00CA18C2" w:rsidP="00CA18C2">
      <w:pPr>
        <w:pStyle w:val="Default"/>
        <w:ind w:left="4111"/>
        <w:jc w:val="both"/>
        <w:rPr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>Залікова книжка</w:t>
      </w:r>
      <w:r w:rsidRPr="00CD4673">
        <w:rPr>
          <w:sz w:val="28"/>
          <w:szCs w:val="28"/>
          <w:lang w:val="uk-UA"/>
        </w:rPr>
        <w:t xml:space="preserve"> № 00-000 </w:t>
      </w:r>
    </w:p>
    <w:p w:rsidR="00CA18C2" w:rsidRPr="00CD4673" w:rsidRDefault="00CA18C2" w:rsidP="00CA18C2">
      <w:pPr>
        <w:pStyle w:val="Default"/>
        <w:ind w:left="4111"/>
        <w:jc w:val="both"/>
        <w:rPr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>Мобільний телефон</w:t>
      </w:r>
      <w:r w:rsidRPr="00CD4673">
        <w:rPr>
          <w:sz w:val="28"/>
          <w:szCs w:val="28"/>
          <w:lang w:val="uk-UA"/>
        </w:rPr>
        <w:t>:</w:t>
      </w:r>
    </w:p>
    <w:p w:rsidR="00CA18C2" w:rsidRPr="00CD4673" w:rsidRDefault="00CA18C2" w:rsidP="00CA18C2">
      <w:pPr>
        <w:pStyle w:val="Default"/>
        <w:ind w:left="4111"/>
        <w:jc w:val="both"/>
        <w:rPr>
          <w:sz w:val="28"/>
          <w:szCs w:val="28"/>
          <w:lang w:val="uk-UA"/>
        </w:rPr>
      </w:pPr>
      <w:r w:rsidRPr="00CD4673">
        <w:rPr>
          <w:sz w:val="28"/>
          <w:szCs w:val="28"/>
          <w:lang w:val="uk-UA"/>
        </w:rPr>
        <w:t>+380__ __ __ __ __ +</w:t>
      </w:r>
    </w:p>
    <w:p w:rsidR="00CA18C2" w:rsidRPr="00CD4673" w:rsidRDefault="00CA18C2" w:rsidP="00CA18C2">
      <w:pPr>
        <w:pStyle w:val="Default"/>
        <w:ind w:left="4111"/>
        <w:jc w:val="both"/>
        <w:rPr>
          <w:sz w:val="28"/>
          <w:szCs w:val="28"/>
          <w:lang w:val="uk-UA"/>
        </w:rPr>
      </w:pPr>
      <w:r w:rsidRPr="00CD4673">
        <w:rPr>
          <w:sz w:val="28"/>
          <w:szCs w:val="28"/>
          <w:lang w:val="uk-UA"/>
        </w:rPr>
        <w:t xml:space="preserve">380__ __ __ __ __ </w:t>
      </w:r>
    </w:p>
    <w:p w:rsidR="00CA18C2" w:rsidRPr="00CD4673" w:rsidRDefault="00CA18C2" w:rsidP="00CA18C2">
      <w:pPr>
        <w:pStyle w:val="Default"/>
        <w:ind w:left="4111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4111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4111" w:firstLine="992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4111" w:firstLine="992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4111" w:firstLine="992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4111" w:firstLine="992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4111" w:firstLine="992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4111" w:firstLine="992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4111" w:firstLine="992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4111" w:firstLine="992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ind w:left="-426" w:firstLine="992"/>
        <w:jc w:val="center"/>
        <w:rPr>
          <w:b/>
          <w:sz w:val="28"/>
          <w:szCs w:val="28"/>
          <w:lang w:val="uk-UA"/>
        </w:rPr>
      </w:pPr>
      <w:r w:rsidRPr="00CD4673">
        <w:rPr>
          <w:b/>
          <w:sz w:val="28"/>
          <w:szCs w:val="28"/>
          <w:lang w:val="uk-UA"/>
        </w:rPr>
        <w:t>Київ-20__</w:t>
      </w:r>
    </w:p>
    <w:p w:rsidR="00CA18C2" w:rsidRPr="00CD4673" w:rsidRDefault="00CA18C2" w:rsidP="00CA18C2">
      <w:pPr>
        <w:pStyle w:val="Default"/>
        <w:ind w:firstLine="5812"/>
        <w:jc w:val="both"/>
        <w:rPr>
          <w:lang w:val="uk-UA"/>
        </w:rPr>
      </w:pPr>
    </w:p>
    <w:p w:rsidR="00CA18C2" w:rsidRPr="00CD4673" w:rsidRDefault="00CA18C2" w:rsidP="00CA18C2">
      <w:pPr>
        <w:pStyle w:val="Default"/>
        <w:ind w:firstLine="5812"/>
        <w:jc w:val="both"/>
        <w:rPr>
          <w:lang w:val="uk-UA"/>
        </w:rPr>
      </w:pPr>
      <w:r w:rsidRPr="00CD4673">
        <w:rPr>
          <w:lang w:val="uk-UA"/>
        </w:rPr>
        <w:t xml:space="preserve"> Додаток № 2</w:t>
      </w:r>
    </w:p>
    <w:p w:rsidR="00CA18C2" w:rsidRPr="00CD4673" w:rsidRDefault="00CA18C2" w:rsidP="00CA18C2">
      <w:pPr>
        <w:pStyle w:val="Default"/>
        <w:ind w:firstLine="5812"/>
        <w:jc w:val="both"/>
        <w:rPr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b/>
          <w:lang w:val="uk-UA"/>
        </w:rPr>
      </w:pPr>
      <w:r w:rsidRPr="00CD4673">
        <w:rPr>
          <w:b/>
          <w:lang w:val="uk-UA"/>
        </w:rPr>
        <w:t>Р Е Ц Е Н З І Я</w:t>
      </w:r>
    </w:p>
    <w:p w:rsidR="00CA18C2" w:rsidRPr="00CD4673" w:rsidRDefault="00CA18C2" w:rsidP="00CA18C2">
      <w:pPr>
        <w:pStyle w:val="Default"/>
        <w:jc w:val="center"/>
        <w:rPr>
          <w:b/>
          <w:lang w:val="uk-UA"/>
        </w:rPr>
      </w:pPr>
    </w:p>
    <w:p w:rsidR="00CA18C2" w:rsidRPr="00CD4673" w:rsidRDefault="00CA18C2" w:rsidP="00CA18C2">
      <w:pPr>
        <w:pStyle w:val="Default"/>
        <w:jc w:val="center"/>
        <w:rPr>
          <w:lang w:val="uk-UA"/>
        </w:rPr>
      </w:pPr>
      <w:r w:rsidRPr="00CD4673">
        <w:rPr>
          <w:lang w:val="uk-UA"/>
        </w:rPr>
        <w:t>на курсову роботу з ____________________________________________________________</w:t>
      </w:r>
    </w:p>
    <w:p w:rsidR="00CA18C2" w:rsidRPr="00CD4673" w:rsidRDefault="00CA18C2" w:rsidP="00CA18C2">
      <w:pPr>
        <w:pStyle w:val="Default"/>
        <w:jc w:val="center"/>
        <w:rPr>
          <w:i/>
          <w:lang w:val="uk-UA"/>
        </w:rPr>
      </w:pPr>
      <w:r w:rsidRPr="00CD4673">
        <w:rPr>
          <w:i/>
          <w:lang w:val="uk-UA"/>
        </w:rPr>
        <w:t>(назва навчальної дисципліни)</w:t>
      </w:r>
    </w:p>
    <w:p w:rsidR="00CA18C2" w:rsidRPr="00CD4673" w:rsidRDefault="00CA18C2" w:rsidP="00CA18C2">
      <w:pPr>
        <w:pStyle w:val="Default"/>
        <w:jc w:val="center"/>
        <w:rPr>
          <w:lang w:val="uk-UA"/>
        </w:rPr>
      </w:pPr>
      <w:r w:rsidRPr="00CD4673">
        <w:rPr>
          <w:lang w:val="uk-UA"/>
        </w:rPr>
        <w:t>з теми №___ “________________________________________________________________ ”</w:t>
      </w:r>
    </w:p>
    <w:p w:rsidR="00CA18C2" w:rsidRPr="00CD4673" w:rsidRDefault="00CA18C2" w:rsidP="00CA18C2">
      <w:pPr>
        <w:pStyle w:val="Default"/>
        <w:jc w:val="center"/>
        <w:rPr>
          <w:i/>
          <w:lang w:val="uk-UA"/>
        </w:rPr>
      </w:pPr>
      <w:r w:rsidRPr="00CD4673">
        <w:rPr>
          <w:i/>
          <w:lang w:val="uk-UA"/>
        </w:rPr>
        <w:t>(назва теми)</w:t>
      </w:r>
    </w:p>
    <w:p w:rsidR="00CA18C2" w:rsidRPr="00CD4673" w:rsidRDefault="00CA18C2" w:rsidP="00CA18C2">
      <w:pPr>
        <w:pStyle w:val="Default"/>
        <w:jc w:val="center"/>
        <w:rPr>
          <w:lang w:val="uk-UA"/>
        </w:rPr>
      </w:pPr>
      <w:r w:rsidRPr="00CD4673">
        <w:rPr>
          <w:lang w:val="uk-UA"/>
        </w:rPr>
        <w:t>Здобувача вищої освіти навчальної групи № __________________________________курсу</w:t>
      </w:r>
    </w:p>
    <w:p w:rsidR="00CA18C2" w:rsidRPr="00CD4673" w:rsidRDefault="00CA18C2" w:rsidP="00CA18C2">
      <w:pPr>
        <w:pStyle w:val="Default"/>
        <w:rPr>
          <w:lang w:val="uk-UA"/>
        </w:rPr>
      </w:pPr>
      <w:r w:rsidRPr="00CD4673">
        <w:rPr>
          <w:lang w:val="uk-UA"/>
        </w:rPr>
        <w:t>_____________________________________________________________________________</w:t>
      </w:r>
    </w:p>
    <w:p w:rsidR="00CA18C2" w:rsidRPr="00CD4673" w:rsidRDefault="00CA18C2" w:rsidP="00CA18C2">
      <w:pPr>
        <w:pStyle w:val="Default"/>
        <w:jc w:val="center"/>
        <w:rPr>
          <w:i/>
          <w:lang w:val="uk-UA"/>
        </w:rPr>
      </w:pPr>
      <w:r w:rsidRPr="00CD4673">
        <w:rPr>
          <w:i/>
          <w:lang w:val="uk-UA"/>
        </w:rPr>
        <w:t>(прізвище та ініціали)</w:t>
      </w:r>
    </w:p>
    <w:p w:rsidR="00CA18C2" w:rsidRPr="00CD4673" w:rsidRDefault="00CA18C2" w:rsidP="00CA18C2">
      <w:pPr>
        <w:pStyle w:val="Default"/>
        <w:jc w:val="center"/>
        <w:rPr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 xml:space="preserve">(У рецензії відзначається актуальність теми курсової роботи, ступінь обґрунтованості наукових положень, сформульованих висновків і рекомендацій, їхня достовірність, повнота і новизна, надаються рекомендації щодо їх використання, а також робиться висновок про відповідність курсової роботи встановленим вимогам, вказується на її зв’язок з освітніми програмами, пріоритетними напрямками розвитку науки тощо.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 xml:space="preserve">Оцінка залежить від обґрунтованості основних положень роботи, їх достовірності, новизни та значущості, повноти висвітлення, аналізу ключових проблем, висновків і тверджень, шляхів використання результатів, завершеності змісту та якості оформлення дослідження.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>У рецензії мають бути відображені: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 xml:space="preserve"> рівень підготовки здобувача вищої освіти з навчальної дисципліни та/або до виконання професійних функцій;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 xml:space="preserve"> ступінь самостійності у виконанні роботи;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>вміння використовувати нормативно-правові акти,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 xml:space="preserve"> наукову та навчально-методичну літературу;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 xml:space="preserve"> ступінь повноти і якості розкриття теми;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 xml:space="preserve">логічність, послідовність, аргументованість, літературна грамотність викладу матеріалу;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 xml:space="preserve">можливості практичного застосування висновків,рекомендацій роботи;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 xml:space="preserve">попередній висновок про відповідність письмової роботи встановленим вимогам та допуск курсової роботи до захисту.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 xml:space="preserve">У разі встановлення суттєвих порушень вимог до підготовки та оформлення курсової роботи (запозичення чужих праць без посилань, невідповідність змісту курсової роботи обраній темі, нерозв’язання практичних завдань (задач) у рецензії вказуються конкретні причини, через які курсова робота не допускається до захисту.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 xml:space="preserve">Рецензія не повинна складатися з короткого формального висновку про те, що курсова робота відповідає встановленим вимогам та констатацією її допуску до захисту. 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lang w:val="uk-UA"/>
        </w:rPr>
      </w:pPr>
      <w:r w:rsidRPr="00CD4673">
        <w:rPr>
          <w:lang w:val="uk-UA"/>
        </w:rPr>
        <w:t xml:space="preserve"> Рецензія підписується науково-педагогічним працівником, який перевіряв курсову роботу, із зазначенням його посади, прізвища та ініціалів, дати перевірки.) </w:t>
      </w:r>
    </w:p>
    <w:p w:rsidR="00CA18C2" w:rsidRPr="00CD4673" w:rsidRDefault="00CA18C2" w:rsidP="00CA18C2">
      <w:pPr>
        <w:pStyle w:val="Default"/>
        <w:spacing w:line="360" w:lineRule="auto"/>
        <w:jc w:val="both"/>
        <w:rPr>
          <w:lang w:val="uk-UA"/>
        </w:rPr>
      </w:pPr>
      <w:r w:rsidRPr="00CD4673">
        <w:rPr>
          <w:lang w:val="uk-UA"/>
        </w:rPr>
        <w:lastRenderedPageBreak/>
        <w:t>Результат рецензування:_______________________________________________________</w:t>
      </w:r>
    </w:p>
    <w:p w:rsidR="00CA18C2" w:rsidRPr="00CD4673" w:rsidRDefault="00CA18C2" w:rsidP="00CA18C2">
      <w:pPr>
        <w:pStyle w:val="Default"/>
        <w:spacing w:line="360" w:lineRule="auto"/>
        <w:jc w:val="both"/>
        <w:rPr>
          <w:i/>
          <w:lang w:val="uk-UA"/>
        </w:rPr>
      </w:pPr>
      <w:r w:rsidRPr="00CD4673">
        <w:rPr>
          <w:i/>
          <w:lang w:val="uk-UA"/>
        </w:rPr>
        <w:t xml:space="preserve">                                         (Робота допущена (не допущена) до захисту) </w:t>
      </w:r>
    </w:p>
    <w:p w:rsidR="00CA18C2" w:rsidRPr="00CD4673" w:rsidRDefault="00CA18C2" w:rsidP="00CA18C2">
      <w:pPr>
        <w:pStyle w:val="Default"/>
        <w:spacing w:line="360" w:lineRule="auto"/>
        <w:jc w:val="both"/>
        <w:rPr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jc w:val="both"/>
        <w:rPr>
          <w:lang w:val="uk-UA"/>
        </w:rPr>
      </w:pPr>
      <w:r w:rsidRPr="00CD4673">
        <w:rPr>
          <w:lang w:val="uk-UA"/>
        </w:rPr>
        <w:t>Рецензент____________________________________________________________________</w:t>
      </w:r>
    </w:p>
    <w:p w:rsidR="00CA18C2" w:rsidRPr="00CD4673" w:rsidRDefault="00CA18C2" w:rsidP="00CA18C2">
      <w:pPr>
        <w:pStyle w:val="Default"/>
        <w:spacing w:line="360" w:lineRule="auto"/>
        <w:jc w:val="both"/>
        <w:rPr>
          <w:i/>
          <w:lang w:val="uk-UA"/>
        </w:rPr>
      </w:pPr>
      <w:r w:rsidRPr="00CD4673">
        <w:rPr>
          <w:i/>
          <w:lang w:val="uk-UA"/>
        </w:rPr>
        <w:t xml:space="preserve">(посада, науковий ступінь, вчене звання, спеціальне звання, підпис, прізвище та ініціали) </w:t>
      </w:r>
    </w:p>
    <w:p w:rsidR="00CA18C2" w:rsidRPr="00CD4673" w:rsidRDefault="00CA18C2" w:rsidP="00CA18C2">
      <w:pPr>
        <w:pStyle w:val="Default"/>
        <w:spacing w:line="360" w:lineRule="auto"/>
        <w:jc w:val="both"/>
        <w:rPr>
          <w:i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CD4673">
        <w:rPr>
          <w:lang w:val="uk-UA"/>
        </w:rPr>
        <w:t>“____ ”____________ 20__ р</w:t>
      </w: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CA18C2" w:rsidRPr="00CD4673" w:rsidRDefault="00CA18C2" w:rsidP="00CA18C2">
      <w:pPr>
        <w:pStyle w:val="Default"/>
        <w:jc w:val="both"/>
        <w:rPr>
          <w:sz w:val="28"/>
          <w:szCs w:val="28"/>
          <w:lang w:val="uk-UA"/>
        </w:rPr>
      </w:pPr>
    </w:p>
    <w:p w:rsidR="004271DB" w:rsidRPr="00CD4673" w:rsidRDefault="004271DB" w:rsidP="00CA18C2">
      <w:pPr>
        <w:pStyle w:val="Default"/>
        <w:ind w:firstLine="6237"/>
        <w:jc w:val="both"/>
        <w:rPr>
          <w:i/>
          <w:iCs/>
          <w:color w:val="auto"/>
          <w:sz w:val="28"/>
          <w:szCs w:val="28"/>
          <w:lang w:val="uk-UA"/>
        </w:rPr>
      </w:pPr>
    </w:p>
    <w:p w:rsidR="00CA18C2" w:rsidRPr="00CD4673" w:rsidRDefault="00CA18C2" w:rsidP="00DE347D">
      <w:pPr>
        <w:pStyle w:val="a3"/>
        <w:spacing w:line="360" w:lineRule="auto"/>
        <w:ind w:left="0"/>
        <w:jc w:val="both"/>
        <w:rPr>
          <w:sz w:val="28"/>
          <w:szCs w:val="28"/>
          <w:lang w:val="uk-UA"/>
        </w:rPr>
      </w:pPr>
      <w:bookmarkStart w:id="0" w:name="_GoBack"/>
      <w:bookmarkEnd w:id="0"/>
    </w:p>
    <w:sectPr w:rsidR="00CA18C2" w:rsidRPr="00CD4673" w:rsidSect="002C4137">
      <w:foot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459" w:rsidRDefault="00FF7459">
      <w:pPr>
        <w:spacing w:after="0" w:line="240" w:lineRule="auto"/>
      </w:pPr>
      <w:r>
        <w:separator/>
      </w:r>
    </w:p>
  </w:endnote>
  <w:endnote w:type="continuationSeparator" w:id="0">
    <w:p w:rsidR="00FF7459" w:rsidRDefault="00FF7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5539"/>
      <w:docPartObj>
        <w:docPartGallery w:val="Page Numbers (Bottom of Page)"/>
        <w:docPartUnique/>
      </w:docPartObj>
    </w:sdtPr>
    <w:sdtEndPr/>
    <w:sdtContent>
      <w:p w:rsidR="0026265F" w:rsidRDefault="00CD467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347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2C4137" w:rsidRDefault="00FF74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459" w:rsidRDefault="00FF7459">
      <w:pPr>
        <w:spacing w:after="0" w:line="240" w:lineRule="auto"/>
      </w:pPr>
      <w:r>
        <w:separator/>
      </w:r>
    </w:p>
  </w:footnote>
  <w:footnote w:type="continuationSeparator" w:id="0">
    <w:p w:rsidR="00FF7459" w:rsidRDefault="00FF7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137" w:rsidRDefault="00FF7459">
    <w:pPr>
      <w:pStyle w:val="a5"/>
      <w:jc w:val="center"/>
    </w:pPr>
  </w:p>
  <w:p w:rsidR="002C4137" w:rsidRDefault="00FF745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7DC"/>
    <w:rsid w:val="004271DB"/>
    <w:rsid w:val="00506E33"/>
    <w:rsid w:val="005A1A4D"/>
    <w:rsid w:val="00764851"/>
    <w:rsid w:val="00A777DC"/>
    <w:rsid w:val="00A92AD8"/>
    <w:rsid w:val="00CA18C2"/>
    <w:rsid w:val="00CD4673"/>
    <w:rsid w:val="00D716A9"/>
    <w:rsid w:val="00DE347D"/>
    <w:rsid w:val="00FF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653FA"/>
  <w15:chartTrackingRefBased/>
  <w15:docId w15:val="{DE9E5B23-87FE-4C70-B42A-72F28956F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A18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 Indent"/>
    <w:basedOn w:val="a"/>
    <w:link w:val="a4"/>
    <w:rsid w:val="00CA18C2"/>
    <w:pPr>
      <w:spacing w:after="0" w:line="240" w:lineRule="auto"/>
      <w:ind w:left="-10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A18C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CA1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18C2"/>
  </w:style>
  <w:style w:type="paragraph" w:styleId="a7">
    <w:name w:val="footer"/>
    <w:basedOn w:val="a"/>
    <w:link w:val="a8"/>
    <w:uiPriority w:val="99"/>
    <w:unhideWhenUsed/>
    <w:rsid w:val="00CA1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1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4060</Words>
  <Characters>23144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2021-05-23T20:42:00Z</dcterms:created>
  <dcterms:modified xsi:type="dcterms:W3CDTF">2023-02-14T14:58:00Z</dcterms:modified>
</cp:coreProperties>
</file>