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34" w:rsidRPr="00EC11E2" w:rsidRDefault="00532F34" w:rsidP="00532F34">
      <w:pPr>
        <w:tabs>
          <w:tab w:val="left" w:pos="1701"/>
        </w:tabs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>У третьому розділі проводиться розроблення технічного завдання</w:t>
      </w:r>
      <w:r>
        <w:rPr>
          <w:sz w:val="28"/>
          <w:szCs w:val="28"/>
          <w:lang w:val="uk-UA"/>
        </w:rPr>
        <w:t xml:space="preserve"> </w:t>
      </w:r>
      <w:r w:rsidRPr="00EC11E2">
        <w:rPr>
          <w:sz w:val="28"/>
          <w:szCs w:val="28"/>
          <w:lang w:val="uk-UA"/>
        </w:rPr>
        <w:t xml:space="preserve">як системи вимог до </w:t>
      </w:r>
      <w:r>
        <w:rPr>
          <w:sz w:val="28"/>
          <w:szCs w:val="28"/>
          <w:lang w:val="uk-UA"/>
        </w:rPr>
        <w:t>і</w:t>
      </w:r>
      <w:r w:rsidRPr="00EC11E2">
        <w:rPr>
          <w:sz w:val="28"/>
          <w:szCs w:val="28"/>
          <w:lang w:val="uk-UA"/>
        </w:rPr>
        <w:t>нформац</w:t>
      </w:r>
      <w:r>
        <w:rPr>
          <w:sz w:val="28"/>
          <w:szCs w:val="28"/>
          <w:lang w:val="uk-UA"/>
        </w:rPr>
        <w:t>і</w:t>
      </w:r>
      <w:r w:rsidRPr="00EC11E2">
        <w:rPr>
          <w:sz w:val="28"/>
          <w:szCs w:val="28"/>
          <w:lang w:val="uk-UA"/>
        </w:rPr>
        <w:t>йно-анал</w:t>
      </w:r>
      <w:r>
        <w:rPr>
          <w:sz w:val="28"/>
          <w:szCs w:val="28"/>
          <w:lang w:val="uk-UA"/>
        </w:rPr>
        <w:t>і</w:t>
      </w:r>
      <w:r w:rsidRPr="00EC11E2">
        <w:rPr>
          <w:sz w:val="28"/>
          <w:szCs w:val="28"/>
          <w:lang w:val="uk-UA"/>
        </w:rPr>
        <w:t xml:space="preserve">тичного забезпечення та моделювання бізнес-процесів </w:t>
      </w:r>
      <w:r>
        <w:rPr>
          <w:sz w:val="28"/>
          <w:szCs w:val="28"/>
          <w:lang w:val="uk-UA"/>
        </w:rPr>
        <w:t xml:space="preserve">у фінансовій сфері </w:t>
      </w:r>
      <w:r w:rsidRPr="00EC11E2">
        <w:rPr>
          <w:sz w:val="28"/>
          <w:szCs w:val="28"/>
          <w:lang w:val="uk-UA"/>
        </w:rPr>
        <w:t>суб’єкта господарювання</w:t>
      </w:r>
    </w:p>
    <w:p w:rsidR="00532F34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b/>
          <w:bCs/>
          <w:i/>
          <w:iCs/>
          <w:sz w:val="40"/>
          <w:szCs w:val="40"/>
          <w:highlight w:val="yellow"/>
          <w:lang w:val="uk-UA"/>
        </w:rPr>
        <w:t>3.2</w:t>
      </w:r>
      <w:r w:rsidRPr="00EC11E2">
        <w:rPr>
          <w:i/>
          <w:iCs/>
          <w:sz w:val="40"/>
          <w:szCs w:val="40"/>
          <w:lang w:val="uk-UA"/>
        </w:rPr>
        <w:t xml:space="preserve"> </w:t>
      </w:r>
      <w:r w:rsidRPr="00EC11E2">
        <w:rPr>
          <w:i/>
          <w:iCs/>
          <w:sz w:val="28"/>
          <w:szCs w:val="28"/>
          <w:highlight w:val="cyan"/>
          <w:lang w:val="uk-UA"/>
        </w:rPr>
        <w:t xml:space="preserve">Технічне завдання як система вимог для </w:t>
      </w:r>
      <w:proofErr w:type="spellStart"/>
      <w:r w:rsidRPr="00EC11E2">
        <w:rPr>
          <w:i/>
          <w:iCs/>
          <w:sz w:val="28"/>
          <w:szCs w:val="28"/>
          <w:highlight w:val="cyan"/>
          <w:lang w:val="uk-UA"/>
        </w:rPr>
        <w:t>проєктування</w:t>
      </w:r>
      <w:proofErr w:type="spellEnd"/>
      <w:r w:rsidRPr="00EC11E2">
        <w:rPr>
          <w:i/>
          <w:iCs/>
          <w:sz w:val="28"/>
          <w:szCs w:val="28"/>
          <w:highlight w:val="cyan"/>
          <w:lang w:val="uk-UA"/>
        </w:rPr>
        <w:t xml:space="preserve"> інформаційно-аналітичного забезпечення</w:t>
      </w:r>
      <w:r>
        <w:rPr>
          <w:i/>
          <w:iCs/>
          <w:sz w:val="28"/>
          <w:szCs w:val="28"/>
          <w:highlight w:val="cyan"/>
          <w:lang w:val="uk-UA"/>
        </w:rPr>
        <w:t xml:space="preserve"> </w:t>
      </w:r>
      <w:r w:rsidRPr="00EC11E2">
        <w:rPr>
          <w:i/>
          <w:iCs/>
          <w:sz w:val="28"/>
          <w:szCs w:val="28"/>
          <w:highlight w:val="cyan"/>
          <w:lang w:val="uk-UA"/>
        </w:rPr>
        <w:t>бізнес-процесів …»</w:t>
      </w:r>
      <w:r w:rsidRPr="00EC11E2">
        <w:rPr>
          <w:i/>
          <w:iCs/>
          <w:sz w:val="28"/>
          <w:szCs w:val="28"/>
          <w:lang w:val="uk-UA"/>
        </w:rPr>
        <w:t xml:space="preserve"> </w:t>
      </w:r>
      <w:r w:rsidRPr="00EC11E2">
        <w:rPr>
          <w:sz w:val="28"/>
          <w:szCs w:val="28"/>
          <w:lang w:val="uk-UA"/>
        </w:rPr>
        <w:t xml:space="preserve">призначений для опису функціоналу інформаційного забезпечення у сфері фінансів, банківської справи та страхування. 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C253A5">
        <w:rPr>
          <w:color w:val="000000" w:themeColor="text1"/>
          <w:sz w:val="28"/>
          <w:szCs w:val="28"/>
          <w:highlight w:val="yellow"/>
          <w:lang w:val="uk-UA"/>
        </w:rPr>
        <w:t xml:space="preserve">Технічне завдання містить вимоги </w:t>
      </w:r>
      <w:r>
        <w:rPr>
          <w:sz w:val="28"/>
          <w:szCs w:val="28"/>
          <w:lang w:val="uk-UA"/>
        </w:rPr>
        <w:t>для</w:t>
      </w:r>
      <w:r w:rsidRPr="00EC11E2">
        <w:rPr>
          <w:sz w:val="28"/>
          <w:szCs w:val="28"/>
          <w:lang w:val="uk-UA"/>
        </w:rPr>
        <w:t xml:space="preserve"> </w:t>
      </w:r>
      <w:r w:rsidRPr="00E016A2">
        <w:rPr>
          <w:sz w:val="28"/>
          <w:szCs w:val="28"/>
          <w:lang w:val="uk-UA"/>
        </w:rPr>
        <w:t xml:space="preserve">розроблення та впровадження інформаційного модуля автоматизації вирішення аналітико-фінансових завдань, що є частиною корпоративної інформаційної системи суб’єкта господарювання. </w:t>
      </w:r>
      <w:r>
        <w:rPr>
          <w:sz w:val="28"/>
          <w:szCs w:val="28"/>
          <w:lang w:val="uk-UA"/>
        </w:rPr>
        <w:t xml:space="preserve">Параграф </w:t>
      </w:r>
      <w:r w:rsidRPr="00D83E69">
        <w:rPr>
          <w:sz w:val="28"/>
          <w:szCs w:val="28"/>
          <w:lang w:val="uk-UA"/>
        </w:rPr>
        <w:t>присвячується аналізу вимог до інформаційного забезпечення бізнес-процесів фінансової сфери</w:t>
      </w:r>
      <w:r>
        <w:rPr>
          <w:i/>
          <w:iCs/>
          <w:sz w:val="28"/>
          <w:szCs w:val="28"/>
          <w:lang w:val="uk-UA"/>
        </w:rPr>
        <w:t>.</w:t>
      </w:r>
      <w:r w:rsidRPr="00EC11E2">
        <w:rPr>
          <w:i/>
          <w:iCs/>
          <w:sz w:val="28"/>
          <w:szCs w:val="28"/>
          <w:lang w:val="uk-UA"/>
        </w:rPr>
        <w:t xml:space="preserve"> </w:t>
      </w:r>
      <w:r w:rsidRPr="00E016A2">
        <w:rPr>
          <w:sz w:val="28"/>
          <w:szCs w:val="28"/>
          <w:lang w:val="uk-UA"/>
        </w:rPr>
        <w:t xml:space="preserve">Вимоги, зазначені у даному розділі, не є вичерпними та можуть піддаватися уточненню і несуттєвим корективам у процесі розроблення інформаційно-аналітичного забезпечення. У параграфі зазначено, що </w:t>
      </w:r>
      <w:proofErr w:type="spellStart"/>
      <w:r w:rsidRPr="00E016A2">
        <w:rPr>
          <w:sz w:val="28"/>
          <w:szCs w:val="28"/>
          <w:lang w:val="uk-UA"/>
        </w:rPr>
        <w:t>проєктоване</w:t>
      </w:r>
      <w:proofErr w:type="spellEnd"/>
      <w:r w:rsidRPr="00E016A2">
        <w:rPr>
          <w:sz w:val="28"/>
          <w:szCs w:val="28"/>
          <w:lang w:val="uk-UA"/>
        </w:rPr>
        <w:t xml:space="preserve"> інформаційне забезпечення має відповідати вимогам </w:t>
      </w:r>
      <w:proofErr w:type="spellStart"/>
      <w:r w:rsidRPr="00E016A2">
        <w:rPr>
          <w:spacing w:val="-4"/>
          <w:sz w:val="28"/>
          <w:szCs w:val="28"/>
          <w:lang w:val="uk-UA"/>
        </w:rPr>
        <w:t>веборієнтованості</w:t>
      </w:r>
      <w:proofErr w:type="spellEnd"/>
      <w:r w:rsidRPr="00E016A2">
        <w:rPr>
          <w:spacing w:val="-4"/>
          <w:sz w:val="28"/>
          <w:szCs w:val="28"/>
          <w:lang w:val="uk-UA"/>
        </w:rPr>
        <w:t>, повноти (функціональної достатності), функціональної гнучкості, надійності, модульності, можливості масштабування та модернізації, захищеності (забезпечення інформаційної безпеки) тощо</w:t>
      </w:r>
      <w:r w:rsidRPr="00E016A2">
        <w:rPr>
          <w:sz w:val="28"/>
          <w:szCs w:val="28"/>
          <w:lang w:val="uk-UA"/>
        </w:rPr>
        <w:t>.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pacing w:val="-4"/>
          <w:sz w:val="28"/>
          <w:szCs w:val="28"/>
          <w:lang w:val="uk-UA"/>
        </w:rPr>
        <w:t xml:space="preserve">Метою створення </w:t>
      </w:r>
      <w:proofErr w:type="spellStart"/>
      <w:r w:rsidRPr="00E016A2">
        <w:rPr>
          <w:spacing w:val="-4"/>
          <w:sz w:val="28"/>
          <w:szCs w:val="28"/>
          <w:lang w:val="uk-UA"/>
        </w:rPr>
        <w:t>проєктованого</w:t>
      </w:r>
      <w:proofErr w:type="spellEnd"/>
      <w:r w:rsidRPr="00E016A2">
        <w:rPr>
          <w:spacing w:val="-4"/>
          <w:sz w:val="28"/>
          <w:szCs w:val="28"/>
          <w:lang w:val="uk-UA"/>
        </w:rPr>
        <w:t xml:space="preserve"> </w:t>
      </w:r>
      <w:r w:rsidRPr="00E016A2">
        <w:rPr>
          <w:sz w:val="28"/>
          <w:szCs w:val="28"/>
          <w:lang w:val="uk-UA"/>
        </w:rPr>
        <w:t>інформаційно-аналітичного забезпечення</w:t>
      </w:r>
      <w:r w:rsidRPr="00E016A2">
        <w:rPr>
          <w:spacing w:val="-4"/>
          <w:sz w:val="28"/>
          <w:szCs w:val="28"/>
          <w:lang w:val="uk-UA"/>
        </w:rPr>
        <w:t xml:space="preserve"> може бути спрощення процесів щодо вирішення фінансових завдань</w:t>
      </w:r>
      <w:r w:rsidRPr="00E016A2">
        <w:rPr>
          <w:sz w:val="28"/>
          <w:szCs w:val="28"/>
          <w:lang w:val="uk-UA"/>
        </w:rPr>
        <w:t xml:space="preserve">, скорочення обсягів паперового документообігу в ході їх реалізації, повна автоматизація (спрощення) комунікації </w:t>
      </w:r>
      <w:proofErr w:type="spellStart"/>
      <w:r w:rsidRPr="00E016A2">
        <w:rPr>
          <w:sz w:val="28"/>
          <w:szCs w:val="28"/>
          <w:lang w:val="uk-UA"/>
        </w:rPr>
        <w:t>стейкхолдерів</w:t>
      </w:r>
      <w:proofErr w:type="spellEnd"/>
      <w:r w:rsidRPr="00E016A2">
        <w:rPr>
          <w:sz w:val="28"/>
          <w:szCs w:val="28"/>
          <w:lang w:val="uk-UA"/>
        </w:rPr>
        <w:t>, залучених до вирішення означених завдань, стандартизований облік та зберігання управлінських і регламентованих документів.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В очікуваних результатах зазначаються переваги, які отримує суб’єкт господарювання від упровадження </w:t>
      </w:r>
      <w:proofErr w:type="spellStart"/>
      <w:r w:rsidRPr="00E016A2">
        <w:rPr>
          <w:sz w:val="28"/>
          <w:szCs w:val="28"/>
          <w:lang w:val="uk-UA"/>
        </w:rPr>
        <w:t>проєктованого</w:t>
      </w:r>
      <w:proofErr w:type="spellEnd"/>
      <w:r w:rsidRPr="00E016A2">
        <w:rPr>
          <w:sz w:val="28"/>
          <w:szCs w:val="28"/>
          <w:lang w:val="uk-UA"/>
        </w:rPr>
        <w:t xml:space="preserve"> модуля інформаційно-аналітичного забезпечення у сфері фінансів, банківської справи та страхування. Серед таких можуть бути: 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вирішення конкретних фінансових завдань; 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підвищення якості реалізації аналітико-фінансових завдань та скорочення часу на їх здійснення; 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спрощення процедур взаємодії фінансових менеджерів; 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скорочення документообігу за рахунок переходу на електронні </w:t>
      </w:r>
      <w:r w:rsidRPr="00E016A2">
        <w:rPr>
          <w:sz w:val="28"/>
          <w:szCs w:val="28"/>
          <w:lang w:val="uk-UA"/>
        </w:rPr>
        <w:lastRenderedPageBreak/>
        <w:t xml:space="preserve">форми документів; 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>зменшення завантаженості ресурсів, задіяних у вирішенні аналітико-фінансових завдань.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Основний бізнес-процес за темою дипломної роботи має містити опис передумови його реалізації, опис бізнес-правил та </w:t>
      </w:r>
      <w:proofErr w:type="spellStart"/>
      <w:r w:rsidRPr="00E016A2">
        <w:rPr>
          <w:sz w:val="28"/>
          <w:szCs w:val="28"/>
          <w:lang w:val="uk-UA"/>
        </w:rPr>
        <w:t>постумови</w:t>
      </w:r>
      <w:proofErr w:type="spellEnd"/>
      <w:r w:rsidRPr="00E016A2">
        <w:rPr>
          <w:sz w:val="28"/>
          <w:szCs w:val="28"/>
          <w:lang w:val="uk-UA"/>
        </w:rPr>
        <w:t>.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i/>
          <w:iCs/>
          <w:sz w:val="28"/>
          <w:szCs w:val="28"/>
          <w:lang w:val="uk-UA"/>
        </w:rPr>
        <w:t>Передумова</w:t>
      </w:r>
      <w:r w:rsidRPr="00E016A2">
        <w:rPr>
          <w:sz w:val="28"/>
          <w:szCs w:val="28"/>
          <w:lang w:val="uk-UA"/>
        </w:rPr>
        <w:t>: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pacing w:val="-6"/>
          <w:sz w:val="28"/>
          <w:szCs w:val="28"/>
          <w:lang w:val="uk-UA"/>
        </w:rPr>
      </w:pPr>
      <w:proofErr w:type="spellStart"/>
      <w:r w:rsidRPr="00E016A2">
        <w:rPr>
          <w:spacing w:val="-6"/>
          <w:sz w:val="28"/>
          <w:szCs w:val="28"/>
          <w:lang w:val="uk-UA"/>
        </w:rPr>
        <w:t>стейкхолдер</w:t>
      </w:r>
      <w:proofErr w:type="spellEnd"/>
      <w:r w:rsidRPr="00E016A2">
        <w:rPr>
          <w:spacing w:val="-6"/>
          <w:sz w:val="28"/>
          <w:szCs w:val="28"/>
          <w:lang w:val="uk-UA"/>
        </w:rPr>
        <w:t xml:space="preserve"> (особа, що приймає фінансові рішення) є зареєстрованою в системі;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016A2">
        <w:rPr>
          <w:spacing w:val="-4"/>
          <w:sz w:val="28"/>
          <w:szCs w:val="28"/>
          <w:lang w:val="uk-UA"/>
        </w:rPr>
        <w:t>стейкхолдер</w:t>
      </w:r>
      <w:proofErr w:type="spellEnd"/>
      <w:r w:rsidRPr="00E016A2">
        <w:rPr>
          <w:spacing w:val="-4"/>
          <w:sz w:val="28"/>
          <w:szCs w:val="28"/>
          <w:lang w:val="uk-UA"/>
        </w:rPr>
        <w:t xml:space="preserve"> (особа, що приймає фінансові рішення</w:t>
      </w:r>
      <w:r w:rsidRPr="00EC11E2">
        <w:rPr>
          <w:spacing w:val="-4"/>
          <w:sz w:val="28"/>
          <w:szCs w:val="28"/>
          <w:lang w:val="uk-UA"/>
        </w:rPr>
        <w:t>) має електронний</w:t>
      </w:r>
      <w:r w:rsidRPr="00EC11E2">
        <w:rPr>
          <w:sz w:val="28"/>
          <w:szCs w:val="28"/>
          <w:lang w:val="uk-UA"/>
        </w:rPr>
        <w:t xml:space="preserve"> цифровий підпис.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i/>
          <w:iCs/>
          <w:sz w:val="28"/>
          <w:szCs w:val="28"/>
          <w:lang w:val="uk-UA"/>
        </w:rPr>
        <w:t>Бізнес-правила</w:t>
      </w:r>
      <w:r w:rsidRPr="00EC11E2">
        <w:rPr>
          <w:sz w:val="28"/>
          <w:szCs w:val="28"/>
          <w:lang w:val="uk-UA"/>
        </w:rPr>
        <w:t>: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вирішення завдань у системі фінансового менеджменту може здійснюватись конкретним </w:t>
      </w:r>
      <w:proofErr w:type="spellStart"/>
      <w:r w:rsidRPr="00EC11E2">
        <w:rPr>
          <w:sz w:val="28"/>
          <w:szCs w:val="28"/>
          <w:lang w:val="uk-UA"/>
        </w:rPr>
        <w:t>стейкхолдером</w:t>
      </w:r>
      <w:proofErr w:type="spellEnd"/>
      <w:r w:rsidRPr="00EC11E2">
        <w:rPr>
          <w:sz w:val="28"/>
          <w:szCs w:val="28"/>
          <w:lang w:val="uk-UA"/>
        </w:rPr>
        <w:t xml:space="preserve"> (особою, що є уповноваженою для прийняття фінансових рішень);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вирішення завдань у системі фінансового менеджменту може бути призупинено користувачем інформаційної системи. У даному випадку всі </w:t>
      </w:r>
      <w:r w:rsidRPr="00E016A2">
        <w:rPr>
          <w:sz w:val="28"/>
          <w:szCs w:val="28"/>
          <w:lang w:val="uk-UA"/>
        </w:rPr>
        <w:t>попередньо здійснені транзакції (зміни в інформаційній базі, внесені документи) мають зберігатися, щоб відновлений бізнес-процес можна було запустити з місця завершення;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>перелік аналітико-фінансових завдань, що можуть бути вирішені авторизованим користувачем програми, мають відповідати функціональним обов’язкам, закріпленим для його ролі;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>у разі використання електронного цифрового підпису для підтвердження внесених змін у документи і подальшого передавання підписаного об’єкта для реалізації наступних бізнес-процесів, оновлення інформації у підписаних документах можливе за умов повторного їх підписання;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>створення управлінських документів на основі існуючих в інформаційній базі масивів даних можливе лише у разі наповнення останньої потрібними даними;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вибір кодів фінансових показників для аналізу, оцінювання, прогнозування здійснюється із переліку запропонованих програмою варіантів. Перелік груп фінансових індикаторів виводиться списком, який формується відповідно до алгоритму, на основі внесених </w:t>
      </w:r>
      <w:proofErr w:type="spellStart"/>
      <w:r w:rsidRPr="00E016A2">
        <w:rPr>
          <w:sz w:val="28"/>
          <w:szCs w:val="28"/>
          <w:lang w:val="uk-UA"/>
        </w:rPr>
        <w:t>стейкхолдерами</w:t>
      </w:r>
      <w:proofErr w:type="spellEnd"/>
      <w:r w:rsidRPr="00E016A2">
        <w:rPr>
          <w:sz w:val="28"/>
          <w:szCs w:val="28"/>
          <w:lang w:val="uk-UA"/>
        </w:rPr>
        <w:t xml:space="preserve"> даних. Означений список сортується у порядку спадання/зростання за ймовірністю вибору (або за алфавітом), розрахованою програмою;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lastRenderedPageBreak/>
        <w:t>без авторизації користувача та достатніх прав на здійснення управлінських дій програма повинна не давати можливість вирішувати аналітико-фінансові завдання;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інформація, що вноситься до інформаційної бази даних, повинна бути </w:t>
      </w:r>
      <w:proofErr w:type="spellStart"/>
      <w:r w:rsidRPr="00EC11E2">
        <w:rPr>
          <w:sz w:val="28"/>
          <w:szCs w:val="28"/>
          <w:lang w:val="uk-UA"/>
        </w:rPr>
        <w:t>верифікована</w:t>
      </w:r>
      <w:proofErr w:type="spellEnd"/>
      <w:r w:rsidRPr="00EC11E2">
        <w:rPr>
          <w:sz w:val="28"/>
          <w:szCs w:val="28"/>
          <w:lang w:val="uk-UA"/>
        </w:rPr>
        <w:t xml:space="preserve"> (на відповідність формату і типів даних);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програма має забезпечувати </w:t>
      </w:r>
      <w:proofErr w:type="spellStart"/>
      <w:r w:rsidRPr="00EC11E2">
        <w:rPr>
          <w:sz w:val="28"/>
          <w:szCs w:val="28"/>
          <w:lang w:val="uk-UA"/>
        </w:rPr>
        <w:t>форматологічний</w:t>
      </w:r>
      <w:proofErr w:type="spellEnd"/>
      <w:r w:rsidRPr="00EC11E2">
        <w:rPr>
          <w:sz w:val="28"/>
          <w:szCs w:val="28"/>
          <w:lang w:val="uk-UA"/>
        </w:rPr>
        <w:t xml:space="preserve"> контроль заповнення електронних форм документів. У разі виявлення помилок, програма має пропонувати варіанти її можливих виправлень;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>створені електронні форми документів можуть бути перевірені (за змістом) користувачами програми, які мають на це функціональні можливості;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>якщо під час фінансового аналізу показників звітності суб’єкта господарювання виявлено відхилення від нормативних значень, то програма інформує фінансового менеджера про розбіжності та необхідність оперативного перегляду стратегії управління суб’єктом господарювання;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програма </w:t>
      </w:r>
      <w:proofErr w:type="spellStart"/>
      <w:r w:rsidRPr="00E016A2">
        <w:rPr>
          <w:sz w:val="28"/>
          <w:szCs w:val="28"/>
          <w:lang w:val="uk-UA"/>
        </w:rPr>
        <w:t>логує</w:t>
      </w:r>
      <w:proofErr w:type="spellEnd"/>
      <w:r w:rsidRPr="00E016A2">
        <w:rPr>
          <w:sz w:val="28"/>
          <w:szCs w:val="28"/>
          <w:lang w:val="uk-UA"/>
        </w:rPr>
        <w:t xml:space="preserve"> усі дії користувачів у корпоративній інформаційній системі, пов’язані із вирішенням аналітико-фінансових завдань.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016A2">
        <w:rPr>
          <w:i/>
          <w:iCs/>
          <w:sz w:val="28"/>
          <w:szCs w:val="28"/>
          <w:lang w:val="uk-UA"/>
        </w:rPr>
        <w:t>Постумова</w:t>
      </w:r>
      <w:proofErr w:type="spellEnd"/>
      <w:r w:rsidRPr="00E016A2">
        <w:rPr>
          <w:sz w:val="28"/>
          <w:szCs w:val="28"/>
          <w:lang w:val="uk-UA"/>
        </w:rPr>
        <w:t>: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>в інформаційній системі створені і збережені форми конкретних електронних документів і форм;</w:t>
      </w:r>
    </w:p>
    <w:p w:rsidR="00532F34" w:rsidRPr="00E016A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>вирішені конкретні завдання щодо реалізації процесу управління за темою дипломної роботи.</w:t>
      </w:r>
    </w:p>
    <w:p w:rsidR="00532F34" w:rsidRPr="00E016A2" w:rsidRDefault="00532F34" w:rsidP="00532F34">
      <w:pPr>
        <w:shd w:val="clear" w:color="auto" w:fill="FFFFFF"/>
        <w:spacing w:line="288" w:lineRule="auto"/>
        <w:ind w:right="57"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E016A2">
        <w:rPr>
          <w:i/>
          <w:iCs/>
          <w:sz w:val="28"/>
          <w:szCs w:val="28"/>
          <w:lang w:val="uk-UA"/>
        </w:rPr>
        <w:t>Ролі користувачів</w:t>
      </w:r>
      <w:r w:rsidRPr="00E016A2">
        <w:rPr>
          <w:sz w:val="28"/>
          <w:szCs w:val="28"/>
          <w:lang w:val="uk-UA"/>
        </w:rPr>
        <w:t xml:space="preserve">. У процесі взаємодії </w:t>
      </w:r>
      <w:proofErr w:type="spellStart"/>
      <w:r w:rsidRPr="00E016A2">
        <w:rPr>
          <w:sz w:val="28"/>
          <w:szCs w:val="28"/>
          <w:lang w:val="uk-UA"/>
        </w:rPr>
        <w:t>стейкхолдерів</w:t>
      </w:r>
      <w:proofErr w:type="spellEnd"/>
      <w:r w:rsidRPr="00E016A2">
        <w:rPr>
          <w:sz w:val="28"/>
          <w:szCs w:val="28"/>
          <w:lang w:val="uk-UA"/>
        </w:rPr>
        <w:t xml:space="preserve"> із модулем вирішення аналітико-фінансових завдань в корпоративній інформаційній системі суб’єкта господарювання має бути налаштована рольова модель користувачів, яка передбачає розмежування прав доступу та можливість створювати необмежену/обмежену кількість користувачів для кожної ролі (табл. </w:t>
      </w:r>
      <w:r>
        <w:rPr>
          <w:bCs/>
          <w:color w:val="000000"/>
          <w:sz w:val="28"/>
          <w:szCs w:val="28"/>
          <w:lang w:val="uk-UA" w:eastAsia="uk-UA"/>
        </w:rPr>
        <w:t>1</w:t>
      </w:r>
      <w:r w:rsidRPr="00E016A2">
        <w:rPr>
          <w:sz w:val="28"/>
          <w:szCs w:val="28"/>
          <w:lang w:val="uk-UA"/>
        </w:rPr>
        <w:t>).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016A2">
        <w:rPr>
          <w:sz w:val="28"/>
          <w:szCs w:val="28"/>
          <w:lang w:val="uk-UA"/>
        </w:rPr>
        <w:t xml:space="preserve">Ролі визначають рівень доступу користувачів до інформаційних ресурсів та функцій модуля "Аналітико-інформаційне забезпечення …". Один і той же користувач може мати одну чи більше ролей. Збільшення доступних ролей для користувача розширює інтерфейс корпоративної інформаційної системи суб’єкта господарювання (рис. </w:t>
      </w:r>
      <w:r w:rsidRPr="00E016A2">
        <w:rPr>
          <w:bCs/>
          <w:color w:val="000000"/>
          <w:sz w:val="28"/>
          <w:szCs w:val="28"/>
          <w:lang w:val="uk-UA" w:eastAsia="uk-UA"/>
        </w:rPr>
        <w:t>1)</w:t>
      </w:r>
      <w:r w:rsidRPr="00E016A2">
        <w:rPr>
          <w:sz w:val="28"/>
          <w:szCs w:val="28"/>
          <w:lang w:val="uk-UA"/>
        </w:rPr>
        <w:t>.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i/>
          <w:iCs/>
          <w:sz w:val="28"/>
          <w:szCs w:val="28"/>
          <w:lang w:val="uk-UA"/>
        </w:rPr>
        <w:t xml:space="preserve">Вимоги до інформаційної безпеки. </w:t>
      </w:r>
      <w:r w:rsidRPr="00EC11E2">
        <w:rPr>
          <w:sz w:val="28"/>
          <w:szCs w:val="28"/>
          <w:lang w:val="uk-UA"/>
        </w:rPr>
        <w:t xml:space="preserve">Основною вимогою до інформаційної безпеки є відповідність вимогам закону України “Про </w:t>
      </w:r>
      <w:r w:rsidRPr="00EC11E2">
        <w:rPr>
          <w:sz w:val="28"/>
          <w:szCs w:val="28"/>
          <w:lang w:val="uk-UA"/>
        </w:rPr>
        <w:lastRenderedPageBreak/>
        <w:t>захист інформації в інформаційно-телекомунікаційних системах”. Парольні політики для адміністраторів мають визначатись у вигляді налаштувань і автоматично контролюватись системою керування контенту.</w:t>
      </w:r>
    </w:p>
    <w:p w:rsidR="00532F34" w:rsidRPr="00EC11E2" w:rsidRDefault="00532F34" w:rsidP="00532F34">
      <w:pPr>
        <w:shd w:val="clear" w:color="auto" w:fill="FFFFFF"/>
        <w:spacing w:line="288" w:lineRule="auto"/>
        <w:ind w:right="57"/>
        <w:jc w:val="right"/>
        <w:rPr>
          <w:bCs/>
          <w:color w:val="000000"/>
          <w:sz w:val="28"/>
          <w:szCs w:val="28"/>
          <w:lang w:val="uk-UA" w:eastAsia="uk-UA"/>
        </w:rPr>
      </w:pPr>
      <w:r w:rsidRPr="00EC11E2">
        <w:rPr>
          <w:bCs/>
          <w:sz w:val="28"/>
          <w:szCs w:val="28"/>
          <w:lang w:val="uk-UA" w:eastAsia="uk-UA"/>
        </w:rPr>
        <w:t xml:space="preserve">Таблиця </w:t>
      </w:r>
      <w:r>
        <w:rPr>
          <w:bCs/>
          <w:sz w:val="28"/>
          <w:szCs w:val="28"/>
          <w:lang w:val="uk-UA" w:eastAsia="uk-UA"/>
        </w:rPr>
        <w:t>1</w:t>
      </w:r>
    </w:p>
    <w:p w:rsidR="00532F34" w:rsidRPr="00EC11E2" w:rsidRDefault="00532F34" w:rsidP="00532F34">
      <w:pPr>
        <w:shd w:val="clear" w:color="auto" w:fill="FFFFFF"/>
        <w:spacing w:line="288" w:lineRule="auto"/>
        <w:ind w:right="57"/>
        <w:jc w:val="right"/>
        <w:rPr>
          <w:rFonts w:eastAsia="Calibri"/>
          <w:bCs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312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C11E2">
        <w:rPr>
          <w:b/>
          <w:color w:val="000000"/>
          <w:sz w:val="28"/>
          <w:szCs w:val="28"/>
          <w:lang w:val="uk-UA" w:eastAsia="uk-UA"/>
        </w:rPr>
        <w:t>Опис ролей, задіяних у модулі «</w:t>
      </w:r>
      <w:r w:rsidRPr="00EC11E2">
        <w:rPr>
          <w:b/>
          <w:color w:val="000000"/>
          <w:sz w:val="28"/>
          <w:szCs w:val="28"/>
          <w:highlight w:val="green"/>
          <w:lang w:val="uk-UA" w:eastAsia="uk-UA"/>
        </w:rPr>
        <w:t>Аналітико-інформаційне забезпечення</w:t>
      </w:r>
      <w:r w:rsidRPr="00EC11E2">
        <w:rPr>
          <w:b/>
          <w:color w:val="000000"/>
          <w:sz w:val="28"/>
          <w:szCs w:val="28"/>
          <w:lang w:val="uk-UA" w:eastAsia="uk-UA"/>
        </w:rPr>
        <w:t xml:space="preserve"> ….»</w:t>
      </w:r>
    </w:p>
    <w:p w:rsidR="00532F34" w:rsidRPr="00EC11E2" w:rsidRDefault="00532F34" w:rsidP="00532F34">
      <w:pPr>
        <w:spacing w:line="312" w:lineRule="auto"/>
        <w:jc w:val="center"/>
        <w:rPr>
          <w:bCs/>
          <w:color w:val="00000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7180"/>
      </w:tblGrid>
      <w:tr w:rsidR="00532F34" w:rsidRPr="00EC11E2" w:rsidTr="00C332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312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Ролі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312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Характеристика функціональних обов’язків</w:t>
            </w:r>
          </w:p>
        </w:tc>
      </w:tr>
      <w:tr w:rsidR="00532F34" w:rsidRPr="00EC11E2" w:rsidTr="00C332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32F34" w:rsidRPr="00EC11E2" w:rsidRDefault="00532F34" w:rsidP="00532F34">
      <w:pPr>
        <w:spacing w:line="288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532F34" w:rsidRPr="00EC11E2" w:rsidRDefault="00532F34" w:rsidP="00532F34">
      <w:pPr>
        <w:spacing w:line="288" w:lineRule="auto"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532F34" w:rsidRPr="00EC11E2" w:rsidRDefault="00532F34" w:rsidP="00532F34">
      <w:pPr>
        <w:spacing w:line="288" w:lineRule="auto"/>
        <w:jc w:val="both"/>
        <w:rPr>
          <w:rFonts w:ascii="Calibri" w:hAnsi="Calibri" w:cs="Times New Roman"/>
          <w:sz w:val="22"/>
          <w:szCs w:val="22"/>
          <w:lang w:val="uk-UA"/>
        </w:rPr>
      </w:pPr>
      <w:r w:rsidRPr="00EC11E2">
        <w:rPr>
          <w:rFonts w:ascii="Calibri" w:eastAsia="Calibri" w:hAnsi="Calibri" w:cs="Times New Roman"/>
          <w:sz w:val="22"/>
          <w:szCs w:val="22"/>
          <w:lang w:val="uk-UA" w:eastAsia="en-US"/>
        </w:rPr>
        <w:object w:dxaOrig="9576" w:dyaOrig="8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424.45pt" o:ole="">
            <v:imagedata r:id="rId5" o:title=""/>
          </v:shape>
          <o:OLEObject Type="Embed" ProgID="Visio.Drawing.15" ShapeID="_x0000_i1025" DrawAspect="Content" ObjectID="_1775369947" r:id="rId6"/>
        </w:object>
      </w:r>
    </w:p>
    <w:p w:rsidR="00532F34" w:rsidRPr="00EC11E2" w:rsidRDefault="00532F34" w:rsidP="00532F34">
      <w:pPr>
        <w:spacing w:line="288" w:lineRule="auto"/>
        <w:jc w:val="both"/>
        <w:rPr>
          <w:sz w:val="28"/>
          <w:szCs w:val="28"/>
          <w:lang w:val="uk-UA"/>
        </w:rPr>
      </w:pPr>
    </w:p>
    <w:p w:rsidR="00532F34" w:rsidRPr="00EC11E2" w:rsidRDefault="00532F34" w:rsidP="00532F34">
      <w:pPr>
        <w:spacing w:line="288" w:lineRule="auto"/>
        <w:jc w:val="center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Рис. </w:t>
      </w:r>
      <w:r w:rsidRPr="00EC11E2">
        <w:rPr>
          <w:bCs/>
          <w:color w:val="000000"/>
          <w:sz w:val="28"/>
          <w:szCs w:val="28"/>
          <w:lang w:val="uk-UA" w:eastAsia="uk-UA"/>
        </w:rPr>
        <w:t xml:space="preserve">1. </w:t>
      </w:r>
      <w:r w:rsidRPr="00EC11E2">
        <w:rPr>
          <w:b/>
          <w:color w:val="000000"/>
          <w:sz w:val="28"/>
          <w:szCs w:val="28"/>
          <w:lang w:val="uk-UA" w:eastAsia="uk-UA"/>
        </w:rPr>
        <w:t>Загальна модель роботи модуля "</w:t>
      </w:r>
      <w:r w:rsidRPr="00EC11E2">
        <w:rPr>
          <w:b/>
          <w:color w:val="000000"/>
          <w:sz w:val="28"/>
          <w:szCs w:val="28"/>
          <w:highlight w:val="green"/>
          <w:lang w:val="uk-UA" w:eastAsia="uk-UA"/>
        </w:rPr>
        <w:t>Аналітико-інформаційне забезпечення</w:t>
      </w:r>
      <w:r w:rsidRPr="00EC11E2">
        <w:rPr>
          <w:b/>
          <w:color w:val="000000"/>
          <w:sz w:val="28"/>
          <w:szCs w:val="28"/>
          <w:lang w:val="uk-UA" w:eastAsia="uk-UA"/>
        </w:rPr>
        <w:t xml:space="preserve"> …"</w:t>
      </w:r>
      <w:r w:rsidRPr="00EC11E2">
        <w:rPr>
          <w:bCs/>
          <w:color w:val="000000"/>
          <w:sz w:val="28"/>
          <w:szCs w:val="28"/>
          <w:lang w:val="uk-UA" w:eastAsia="uk-UA"/>
        </w:rPr>
        <w:t xml:space="preserve"> (приклад)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Система має бути захищена від найбільш поширених типів атак, отримання доступу методом перебирання паролів тощо. Паролі мають зберігатись і передаватись виключно в шифрованому вигляді, відповідно до вимог законодавства в галузі “Криптографічного захисту інформації”. Інформація, що послаблює інформаційну безпеку (така, як </w:t>
      </w:r>
      <w:proofErr w:type="spellStart"/>
      <w:r w:rsidRPr="00EC11E2">
        <w:rPr>
          <w:sz w:val="28"/>
          <w:szCs w:val="28"/>
          <w:lang w:val="uk-UA"/>
        </w:rPr>
        <w:t>id</w:t>
      </w:r>
      <w:proofErr w:type="spellEnd"/>
      <w:r w:rsidRPr="00EC11E2">
        <w:rPr>
          <w:sz w:val="28"/>
          <w:szCs w:val="28"/>
          <w:lang w:val="uk-UA"/>
        </w:rPr>
        <w:t xml:space="preserve"> сесії, </w:t>
      </w:r>
      <w:proofErr w:type="spellStart"/>
      <w:r w:rsidRPr="00EC11E2">
        <w:rPr>
          <w:sz w:val="28"/>
          <w:szCs w:val="28"/>
          <w:lang w:val="uk-UA"/>
        </w:rPr>
        <w:t>id</w:t>
      </w:r>
      <w:proofErr w:type="spellEnd"/>
      <w:r w:rsidRPr="00EC11E2">
        <w:rPr>
          <w:sz w:val="28"/>
          <w:szCs w:val="28"/>
          <w:lang w:val="uk-UA"/>
        </w:rPr>
        <w:t xml:space="preserve"> користувача тощо), не повинна відображатись публічно. Реалізація парольної політики та захист від використання слабких паролів.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>На фізичному рівні мають бути виконані такі правила (можуть бути змінені на етапі побудови комплексної системи захисту інформації):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>фізичний доступ до обладнання повинен бути обмеженим та всі дії повинні бути зафіксовані.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фізичний доступ до резервних копій системи повинен бути обмеженим відповідно до регламенту адміністрування системи та всі дії повинні бути зафіксованими;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>система повинна мати функціонал з обмеження кількості запитів до центральної бази даних з метою її захисту від перевантаження.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pacing w:val="-6"/>
          <w:sz w:val="28"/>
          <w:szCs w:val="28"/>
          <w:lang w:val="uk-UA"/>
        </w:rPr>
      </w:pPr>
      <w:r w:rsidRPr="00EC11E2">
        <w:rPr>
          <w:i/>
          <w:iCs/>
          <w:spacing w:val="-6"/>
          <w:sz w:val="28"/>
          <w:szCs w:val="28"/>
          <w:lang w:val="uk-UA"/>
        </w:rPr>
        <w:t>Вимоги до інформаційного забезпечення</w:t>
      </w:r>
      <w:r w:rsidRPr="00EC11E2">
        <w:rPr>
          <w:spacing w:val="-6"/>
          <w:sz w:val="28"/>
          <w:szCs w:val="28"/>
          <w:lang w:val="uk-UA"/>
        </w:rPr>
        <w:t xml:space="preserve">. Інформаційне забезпечення повинно відповідати таким вимогам та можливостям: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забезпечення фізичної та логічної цілісності даних;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мінімізація надмірності даних, що зберігаються;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стандартизація подання даних;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достовірність та актуальність даних.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EC11E2">
        <w:rPr>
          <w:sz w:val="28"/>
          <w:szCs w:val="28"/>
          <w:lang w:val="uk-UA"/>
        </w:rPr>
        <w:t>Проєктований</w:t>
      </w:r>
      <w:proofErr w:type="spellEnd"/>
      <w:r w:rsidRPr="00EC11E2">
        <w:rPr>
          <w:sz w:val="28"/>
          <w:szCs w:val="28"/>
          <w:lang w:val="uk-UA"/>
        </w:rPr>
        <w:t xml:space="preserve"> модуль "</w:t>
      </w:r>
      <w:r w:rsidRPr="00EC11E2">
        <w:rPr>
          <w:sz w:val="28"/>
          <w:szCs w:val="28"/>
          <w:highlight w:val="green"/>
          <w:lang w:val="uk-UA"/>
        </w:rPr>
        <w:t>Аналітико-інформаційне забезпечення</w:t>
      </w:r>
      <w:r w:rsidRPr="00EC11E2">
        <w:rPr>
          <w:sz w:val="28"/>
          <w:szCs w:val="28"/>
          <w:lang w:val="uk-UA"/>
        </w:rPr>
        <w:t xml:space="preserve"> …" має властивості інтегрованого інформаційного середовища: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забезпечувати збереження даних про історію змін даних користувачами для забезпечення відповідальності за внесення змін до даних;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забезпечувати розподіл і надання прав доступу, заснованих на рольовому або іншому подібному принципі;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забезпечувати автоматичну консолідацію та інформаційну цілісність у рамках географічно розподілених даних; 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lastRenderedPageBreak/>
        <w:t>передбачати за допомогою документованого API можливість інтеграції з іншими інформаційними системами.</w:t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</w:p>
    <w:p w:rsidR="00532F34" w:rsidRDefault="00532F34" w:rsidP="00532F34">
      <w:pPr>
        <w:widowControl/>
        <w:autoSpaceDE/>
        <w:autoSpaceDN/>
        <w:adjustRightInd/>
        <w:spacing w:after="160" w:line="259" w:lineRule="auto"/>
        <w:rPr>
          <w:b/>
          <w:bCs/>
          <w:i/>
          <w:iCs/>
          <w:sz w:val="40"/>
          <w:szCs w:val="40"/>
          <w:highlight w:val="yellow"/>
          <w:lang w:val="uk-UA"/>
        </w:rPr>
      </w:pPr>
      <w:r>
        <w:rPr>
          <w:b/>
          <w:bCs/>
          <w:i/>
          <w:iCs/>
          <w:sz w:val="40"/>
          <w:szCs w:val="40"/>
          <w:highlight w:val="yellow"/>
          <w:lang w:val="uk-UA"/>
        </w:rPr>
        <w:br w:type="page"/>
      </w: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b/>
          <w:bCs/>
          <w:i/>
          <w:iCs/>
          <w:sz w:val="40"/>
          <w:szCs w:val="40"/>
          <w:highlight w:val="yellow"/>
          <w:lang w:val="uk-UA"/>
        </w:rPr>
        <w:lastRenderedPageBreak/>
        <w:t>3.3.</w:t>
      </w:r>
      <w:r w:rsidRPr="00EC11E2">
        <w:rPr>
          <w:i/>
          <w:iCs/>
          <w:sz w:val="40"/>
          <w:szCs w:val="40"/>
          <w:lang w:val="uk-UA"/>
        </w:rPr>
        <w:t xml:space="preserve"> </w:t>
      </w:r>
      <w:r w:rsidRPr="00EC11E2">
        <w:rPr>
          <w:i/>
          <w:iCs/>
          <w:sz w:val="28"/>
          <w:szCs w:val="28"/>
          <w:lang w:val="uk-UA"/>
        </w:rPr>
        <w:t>Параграф «Моделювання</w:t>
      </w:r>
      <w:r>
        <w:rPr>
          <w:i/>
          <w:iCs/>
          <w:sz w:val="28"/>
          <w:szCs w:val="28"/>
          <w:lang w:val="uk-UA"/>
        </w:rPr>
        <w:t xml:space="preserve"> </w:t>
      </w:r>
      <w:r w:rsidRPr="00EC11E2">
        <w:rPr>
          <w:i/>
          <w:iCs/>
          <w:sz w:val="28"/>
          <w:szCs w:val="28"/>
          <w:highlight w:val="cyan"/>
          <w:lang w:val="uk-UA"/>
        </w:rPr>
        <w:t>аналітико-інформаційного забезпечення аналізу та оцінювання фінансового стану підприємства</w:t>
      </w:r>
      <w:r w:rsidRPr="00EC11E2">
        <w:rPr>
          <w:i/>
          <w:iCs/>
          <w:sz w:val="28"/>
          <w:szCs w:val="28"/>
          <w:lang w:val="uk-UA"/>
        </w:rPr>
        <w:t xml:space="preserve"> … (</w:t>
      </w:r>
      <w:r w:rsidRPr="00EC11E2">
        <w:rPr>
          <w:sz w:val="28"/>
          <w:szCs w:val="28"/>
          <w:lang w:val="uk-UA"/>
        </w:rPr>
        <w:t xml:space="preserve">за темою дипломної роботи)» передбачає розроблення моделі бізнес-процесів у нотації BPMN для відображення реалізації етапів управління за темою дипломного </w:t>
      </w:r>
      <w:proofErr w:type="spellStart"/>
      <w:r w:rsidRPr="00EC11E2">
        <w:rPr>
          <w:sz w:val="28"/>
          <w:szCs w:val="28"/>
          <w:lang w:val="uk-UA"/>
        </w:rPr>
        <w:t>проєктування</w:t>
      </w:r>
      <w:proofErr w:type="spellEnd"/>
      <w:r w:rsidRPr="00EC11E2">
        <w:rPr>
          <w:sz w:val="28"/>
          <w:szCs w:val="28"/>
          <w:lang w:val="uk-UA"/>
        </w:rPr>
        <w:t xml:space="preserve"> в системі фінансового менеджменту суб’єкта господарювання. У даному параграфі студент наводить опис завдань та ролей, задіяних в моделі, подає графічну візуалізацію моделі та результати її симуляції на всіх рівнях (табл. </w:t>
      </w:r>
      <w:r>
        <w:rPr>
          <w:sz w:val="28"/>
          <w:szCs w:val="28"/>
          <w:lang w:val="uk-UA"/>
        </w:rPr>
        <w:t>2</w:t>
      </w:r>
      <w:r w:rsidRPr="00EC11E2">
        <w:rPr>
          <w:sz w:val="28"/>
          <w:szCs w:val="28"/>
          <w:lang w:val="uk-UA"/>
        </w:rPr>
        <w:t xml:space="preserve">). </w:t>
      </w:r>
    </w:p>
    <w:p w:rsidR="00532F34" w:rsidRPr="00EC11E2" w:rsidRDefault="00532F34" w:rsidP="00532F34">
      <w:pPr>
        <w:spacing w:line="312" w:lineRule="auto"/>
        <w:ind w:firstLine="709"/>
        <w:jc w:val="right"/>
        <w:rPr>
          <w:bCs/>
          <w:color w:val="000000"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312" w:lineRule="auto"/>
        <w:ind w:firstLine="709"/>
        <w:jc w:val="right"/>
        <w:rPr>
          <w:bCs/>
          <w:color w:val="000000"/>
          <w:sz w:val="28"/>
          <w:szCs w:val="28"/>
          <w:lang w:val="uk-UA" w:eastAsia="uk-UA"/>
        </w:rPr>
      </w:pPr>
      <w:r w:rsidRPr="00EC11E2">
        <w:rPr>
          <w:bCs/>
          <w:color w:val="000000"/>
          <w:sz w:val="28"/>
          <w:szCs w:val="28"/>
          <w:lang w:val="uk-UA" w:eastAsia="uk-UA"/>
        </w:rPr>
        <w:t>Таблиця 4</w:t>
      </w:r>
    </w:p>
    <w:p w:rsidR="00532F34" w:rsidRPr="00EC11E2" w:rsidRDefault="00532F34" w:rsidP="00532F34">
      <w:pPr>
        <w:spacing w:line="312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C11E2">
        <w:rPr>
          <w:b/>
          <w:color w:val="000000"/>
          <w:sz w:val="28"/>
          <w:szCs w:val="28"/>
          <w:lang w:val="uk-UA" w:eastAsia="uk-UA"/>
        </w:rPr>
        <w:t xml:space="preserve">Завдання, реалізовані в рамках бізнес-процесів </w:t>
      </w:r>
      <w:r>
        <w:rPr>
          <w:b/>
          <w:color w:val="000000"/>
          <w:sz w:val="28"/>
          <w:szCs w:val="28"/>
          <w:lang w:val="uk-UA" w:eastAsia="uk-UA"/>
        </w:rPr>
        <w:t>інформаційно-аналітичного забезпечення</w:t>
      </w:r>
      <w:r w:rsidRPr="00EC11E2">
        <w:rPr>
          <w:b/>
          <w:color w:val="000000"/>
          <w:sz w:val="28"/>
          <w:szCs w:val="28"/>
          <w:lang w:val="uk-UA" w:eastAsia="uk-UA"/>
        </w:rPr>
        <w:t xml:space="preserve"> …</w:t>
      </w:r>
    </w:p>
    <w:p w:rsidR="00532F34" w:rsidRPr="00EC11E2" w:rsidRDefault="00532F34" w:rsidP="00532F34">
      <w:pPr>
        <w:spacing w:line="312" w:lineRule="auto"/>
        <w:jc w:val="center"/>
        <w:rPr>
          <w:bCs/>
          <w:color w:val="000000"/>
          <w:sz w:val="14"/>
          <w:szCs w:val="1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175"/>
      </w:tblGrid>
      <w:tr w:rsidR="00532F34" w:rsidRPr="00EC11E2" w:rsidTr="00C332B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312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Назва завдання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312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Короткий опис змісту</w:t>
            </w:r>
          </w:p>
        </w:tc>
      </w:tr>
      <w:tr w:rsidR="00532F34" w:rsidRPr="00EC11E2" w:rsidTr="00C332B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312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32F34" w:rsidRPr="00EC11E2" w:rsidRDefault="00532F34" w:rsidP="00532F34">
      <w:pPr>
        <w:shd w:val="clear" w:color="auto" w:fill="FFFFFF"/>
        <w:spacing w:line="288" w:lineRule="auto"/>
        <w:ind w:right="57"/>
        <w:jc w:val="right"/>
        <w:rPr>
          <w:bCs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За текстом роботи слід описати параметри рівня </w:t>
      </w:r>
      <w:proofErr w:type="spellStart"/>
      <w:r w:rsidRPr="00EC11E2">
        <w:rPr>
          <w:sz w:val="28"/>
          <w:szCs w:val="28"/>
          <w:lang w:val="uk-UA"/>
        </w:rPr>
        <w:t>валідації</w:t>
      </w:r>
      <w:proofErr w:type="spellEnd"/>
      <w:r w:rsidRPr="00EC11E2">
        <w:rPr>
          <w:sz w:val="28"/>
          <w:szCs w:val="28"/>
          <w:lang w:val="uk-UA"/>
        </w:rPr>
        <w:t xml:space="preserve"> моделі (кількість </w:t>
      </w:r>
      <w:proofErr w:type="spellStart"/>
      <w:r w:rsidRPr="00EC11E2">
        <w:rPr>
          <w:sz w:val="28"/>
          <w:szCs w:val="28"/>
          <w:lang w:val="uk-UA"/>
        </w:rPr>
        <w:t>згенерованих</w:t>
      </w:r>
      <w:proofErr w:type="spellEnd"/>
      <w:r w:rsidRPr="00EC11E2">
        <w:rPr>
          <w:sz w:val="28"/>
          <w:szCs w:val="28"/>
          <w:lang w:val="uk-UA"/>
        </w:rPr>
        <w:t xml:space="preserve"> кейсів), зазначити ймовірність вихідних/вхідних гілок шлюзів, визначити інтервали часу генерації кейсів тощо (табл. </w:t>
      </w:r>
      <w:r>
        <w:rPr>
          <w:sz w:val="28"/>
          <w:szCs w:val="28"/>
          <w:lang w:val="uk-UA"/>
        </w:rPr>
        <w:t>3</w:t>
      </w:r>
      <w:r w:rsidRPr="00EC11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5</w:t>
      </w:r>
      <w:r w:rsidRPr="00EC11E2">
        <w:rPr>
          <w:sz w:val="28"/>
          <w:szCs w:val="28"/>
          <w:lang w:val="uk-UA"/>
        </w:rPr>
        <w:t>).</w:t>
      </w:r>
    </w:p>
    <w:p w:rsidR="00532F34" w:rsidRPr="00EC11E2" w:rsidRDefault="00532F34" w:rsidP="00532F34">
      <w:pPr>
        <w:spacing w:line="288" w:lineRule="auto"/>
        <w:jc w:val="right"/>
        <w:rPr>
          <w:bCs/>
          <w:color w:val="000000"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288" w:lineRule="auto"/>
        <w:jc w:val="right"/>
        <w:rPr>
          <w:bCs/>
          <w:color w:val="000000"/>
          <w:sz w:val="28"/>
          <w:szCs w:val="28"/>
          <w:lang w:val="uk-UA" w:eastAsia="uk-UA"/>
        </w:rPr>
      </w:pPr>
      <w:r w:rsidRPr="00EC11E2">
        <w:rPr>
          <w:bCs/>
          <w:color w:val="000000"/>
          <w:sz w:val="28"/>
          <w:szCs w:val="28"/>
          <w:lang w:val="uk-UA" w:eastAsia="uk-UA"/>
        </w:rPr>
        <w:t xml:space="preserve">Таблиця </w:t>
      </w:r>
      <w:r>
        <w:rPr>
          <w:bCs/>
          <w:color w:val="000000"/>
          <w:sz w:val="28"/>
          <w:szCs w:val="28"/>
          <w:lang w:val="uk-UA" w:eastAsia="uk-UA"/>
        </w:rPr>
        <w:t>3</w:t>
      </w:r>
    </w:p>
    <w:p w:rsidR="00532F34" w:rsidRPr="00EC11E2" w:rsidRDefault="00532F34" w:rsidP="00532F34">
      <w:pPr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C11E2">
        <w:rPr>
          <w:b/>
          <w:color w:val="000000"/>
          <w:sz w:val="28"/>
          <w:szCs w:val="28"/>
          <w:lang w:val="uk-UA" w:eastAsia="uk-UA"/>
        </w:rPr>
        <w:t xml:space="preserve">Параметри </w:t>
      </w:r>
      <w:proofErr w:type="spellStart"/>
      <w:r w:rsidRPr="00EC11E2">
        <w:rPr>
          <w:b/>
          <w:color w:val="000000"/>
          <w:sz w:val="28"/>
          <w:szCs w:val="28"/>
          <w:lang w:val="uk-UA" w:eastAsia="uk-UA"/>
        </w:rPr>
        <w:t>обробення</w:t>
      </w:r>
      <w:proofErr w:type="spellEnd"/>
      <w:r w:rsidRPr="00EC11E2">
        <w:rPr>
          <w:b/>
          <w:color w:val="000000"/>
          <w:sz w:val="28"/>
          <w:szCs w:val="28"/>
          <w:lang w:val="uk-UA" w:eastAsia="uk-UA"/>
        </w:rPr>
        <w:t xml:space="preserve"> кейсів бізнес-процесу «</w:t>
      </w:r>
      <w:r>
        <w:rPr>
          <w:b/>
          <w:color w:val="000000"/>
          <w:sz w:val="28"/>
          <w:szCs w:val="28"/>
          <w:lang w:val="uk-UA" w:eastAsia="uk-UA"/>
        </w:rPr>
        <w:t>Інформаційно-аналітичного забезпечення</w:t>
      </w:r>
      <w:r w:rsidRPr="00EC11E2">
        <w:rPr>
          <w:b/>
          <w:color w:val="000000"/>
          <w:sz w:val="28"/>
          <w:szCs w:val="28"/>
          <w:lang w:val="uk-UA" w:eastAsia="uk-UA"/>
        </w:rPr>
        <w:t xml:space="preserve"> …»</w:t>
      </w:r>
    </w:p>
    <w:p w:rsidR="00532F34" w:rsidRPr="00EC11E2" w:rsidRDefault="00532F34" w:rsidP="00532F34">
      <w:pPr>
        <w:spacing w:line="288" w:lineRule="auto"/>
        <w:jc w:val="center"/>
        <w:rPr>
          <w:bCs/>
          <w:color w:val="000000"/>
          <w:sz w:val="10"/>
          <w:szCs w:val="1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955"/>
        <w:gridCol w:w="1153"/>
        <w:gridCol w:w="1337"/>
        <w:gridCol w:w="1309"/>
      </w:tblGrid>
      <w:tr w:rsidR="00532F34" w:rsidRPr="00EC11E2" w:rsidTr="00C332B4"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Назва завдання</w:t>
            </w:r>
          </w:p>
        </w:tc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Час </w:t>
            </w:r>
            <w:proofErr w:type="spellStart"/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обороблення</w:t>
            </w:r>
            <w:proofErr w:type="spellEnd"/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 xml:space="preserve"> кейсу</w:t>
            </w:r>
          </w:p>
        </w:tc>
      </w:tr>
      <w:tr w:rsidR="00532F34" w:rsidRPr="00EC11E2" w:rsidTr="00C33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Дні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Години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Хвилини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Секунди</w:t>
            </w:r>
          </w:p>
        </w:tc>
      </w:tr>
      <w:tr w:rsidR="00532F34" w:rsidRPr="00EC11E2" w:rsidTr="00C332B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32F34" w:rsidRPr="00EC11E2" w:rsidRDefault="00532F34" w:rsidP="00532F34">
      <w:pPr>
        <w:spacing w:line="288" w:lineRule="auto"/>
        <w:jc w:val="right"/>
        <w:rPr>
          <w:bCs/>
          <w:color w:val="000000"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288" w:lineRule="auto"/>
        <w:jc w:val="right"/>
        <w:rPr>
          <w:bCs/>
          <w:color w:val="000000"/>
          <w:sz w:val="28"/>
          <w:szCs w:val="28"/>
          <w:lang w:val="uk-UA" w:eastAsia="uk-UA"/>
        </w:rPr>
      </w:pPr>
      <w:r w:rsidRPr="00EC11E2">
        <w:rPr>
          <w:bCs/>
          <w:color w:val="000000"/>
          <w:sz w:val="28"/>
          <w:szCs w:val="28"/>
          <w:lang w:val="uk-UA" w:eastAsia="uk-UA"/>
        </w:rPr>
        <w:t xml:space="preserve">Таблиця </w:t>
      </w:r>
      <w:r>
        <w:rPr>
          <w:bCs/>
          <w:color w:val="000000"/>
          <w:sz w:val="28"/>
          <w:szCs w:val="28"/>
          <w:lang w:val="uk-UA" w:eastAsia="uk-UA"/>
        </w:rPr>
        <w:t>4</w:t>
      </w:r>
    </w:p>
    <w:p w:rsidR="00532F34" w:rsidRPr="00EC11E2" w:rsidRDefault="00532F34" w:rsidP="00532F34">
      <w:pPr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C11E2">
        <w:rPr>
          <w:b/>
          <w:color w:val="000000"/>
          <w:sz w:val="28"/>
          <w:szCs w:val="28"/>
          <w:lang w:val="uk-UA" w:eastAsia="uk-UA"/>
        </w:rPr>
        <w:t>Ресурси бізнес-процесу «</w:t>
      </w:r>
      <w:r>
        <w:rPr>
          <w:b/>
          <w:color w:val="000000"/>
          <w:sz w:val="28"/>
          <w:szCs w:val="28"/>
          <w:lang w:val="uk-UA" w:eastAsia="uk-UA"/>
        </w:rPr>
        <w:t>Інформаційно-аналітичного забезпечення</w:t>
      </w:r>
      <w:r w:rsidRPr="00EC11E2">
        <w:rPr>
          <w:b/>
          <w:color w:val="000000"/>
          <w:sz w:val="28"/>
          <w:szCs w:val="28"/>
          <w:lang w:val="uk-UA" w:eastAsia="uk-UA"/>
        </w:rPr>
        <w:t xml:space="preserve"> …»</w:t>
      </w:r>
    </w:p>
    <w:p w:rsidR="00532F34" w:rsidRPr="00EC11E2" w:rsidRDefault="00532F34" w:rsidP="00532F34">
      <w:pPr>
        <w:spacing w:line="288" w:lineRule="auto"/>
        <w:jc w:val="center"/>
        <w:rPr>
          <w:bCs/>
          <w:color w:val="000000"/>
          <w:sz w:val="18"/>
          <w:szCs w:val="1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91"/>
        <w:gridCol w:w="3192"/>
      </w:tblGrid>
      <w:tr w:rsidR="00532F34" w:rsidRPr="00EC11E2" w:rsidTr="00C332B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Ресурси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Фіксовані витрати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Витрати на погодинну оплату праці</w:t>
            </w:r>
          </w:p>
        </w:tc>
      </w:tr>
      <w:tr w:rsidR="00532F34" w:rsidRPr="00EC11E2" w:rsidTr="00C332B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32F34" w:rsidRPr="00EC11E2" w:rsidTr="00C332B4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32F34" w:rsidRPr="00EC11E2" w:rsidRDefault="00532F34" w:rsidP="00532F34">
      <w:pPr>
        <w:spacing w:line="288" w:lineRule="auto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288" w:lineRule="auto"/>
        <w:jc w:val="right"/>
        <w:rPr>
          <w:bCs/>
          <w:color w:val="000000"/>
          <w:sz w:val="28"/>
          <w:szCs w:val="28"/>
          <w:lang w:val="uk-UA" w:eastAsia="uk-UA"/>
        </w:rPr>
      </w:pPr>
      <w:r w:rsidRPr="00EC11E2">
        <w:rPr>
          <w:bCs/>
          <w:color w:val="000000"/>
          <w:sz w:val="28"/>
          <w:szCs w:val="28"/>
          <w:lang w:val="uk-UA" w:eastAsia="uk-UA"/>
        </w:rPr>
        <w:t xml:space="preserve">Таблиця </w:t>
      </w:r>
      <w:r>
        <w:rPr>
          <w:bCs/>
          <w:color w:val="000000"/>
          <w:sz w:val="28"/>
          <w:szCs w:val="28"/>
          <w:lang w:val="uk-UA" w:eastAsia="uk-UA"/>
        </w:rPr>
        <w:t>5</w:t>
      </w:r>
    </w:p>
    <w:p w:rsidR="00532F34" w:rsidRPr="00EC11E2" w:rsidRDefault="00532F34" w:rsidP="00532F34">
      <w:pPr>
        <w:spacing w:line="288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EC11E2">
        <w:rPr>
          <w:b/>
          <w:color w:val="000000"/>
          <w:sz w:val="28"/>
          <w:szCs w:val="28"/>
          <w:lang w:val="uk-UA" w:eastAsia="uk-UA"/>
        </w:rPr>
        <w:t>Використання ресурсів у аспекті завдань бізнес-процесу «</w:t>
      </w:r>
      <w:r>
        <w:rPr>
          <w:b/>
          <w:color w:val="000000"/>
          <w:sz w:val="28"/>
          <w:szCs w:val="28"/>
          <w:lang w:val="uk-UA" w:eastAsia="uk-UA"/>
        </w:rPr>
        <w:t>Інформаційно-аналітичного забезпечення</w:t>
      </w:r>
      <w:r w:rsidRPr="00EC11E2">
        <w:rPr>
          <w:b/>
          <w:color w:val="000000"/>
          <w:sz w:val="28"/>
          <w:szCs w:val="28"/>
          <w:lang w:val="uk-UA" w:eastAsia="uk-UA"/>
        </w:rPr>
        <w:t xml:space="preserve"> …»</w:t>
      </w:r>
    </w:p>
    <w:p w:rsidR="00532F34" w:rsidRPr="00EC11E2" w:rsidRDefault="00532F34" w:rsidP="00532F34">
      <w:pPr>
        <w:spacing w:line="288" w:lineRule="auto"/>
        <w:jc w:val="center"/>
        <w:rPr>
          <w:bCs/>
          <w:color w:val="000000"/>
          <w:sz w:val="16"/>
          <w:szCs w:val="16"/>
          <w:lang w:val="uk-UA" w:eastAsia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4"/>
        <w:gridCol w:w="1420"/>
        <w:gridCol w:w="1701"/>
        <w:gridCol w:w="1559"/>
      </w:tblGrid>
      <w:tr w:rsidR="00532F34" w:rsidRPr="00EC11E2" w:rsidTr="00C332B4">
        <w:tc>
          <w:tcPr>
            <w:tcW w:w="4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Назва задачі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Потреба</w:t>
            </w:r>
          </w:p>
        </w:tc>
      </w:tr>
      <w:tr w:rsidR="00532F34" w:rsidRPr="00EC11E2" w:rsidTr="00C332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Ресурс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Ресурс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F34" w:rsidRPr="00EC11E2" w:rsidRDefault="00532F34" w:rsidP="00C332B4">
            <w:pPr>
              <w:spacing w:line="288" w:lineRule="auto"/>
              <w:jc w:val="center"/>
              <w:rPr>
                <w:bCs/>
                <w:color w:val="000000"/>
                <w:sz w:val="24"/>
                <w:szCs w:val="24"/>
                <w:lang w:val="uk-UA" w:eastAsia="uk-UA"/>
              </w:rPr>
            </w:pPr>
            <w:r w:rsidRPr="00EC11E2">
              <w:rPr>
                <w:bCs/>
                <w:color w:val="000000"/>
                <w:sz w:val="24"/>
                <w:szCs w:val="24"/>
                <w:lang w:val="uk-UA" w:eastAsia="uk-UA"/>
              </w:rPr>
              <w:t>…</w:t>
            </w:r>
          </w:p>
        </w:tc>
      </w:tr>
      <w:tr w:rsidR="00532F34" w:rsidRPr="00EC11E2" w:rsidTr="00C332B4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532F34" w:rsidRPr="00EC11E2" w:rsidTr="00C332B4"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F34" w:rsidRPr="00EC11E2" w:rsidRDefault="00532F34" w:rsidP="00C332B4">
            <w:pPr>
              <w:spacing w:line="288" w:lineRule="auto"/>
              <w:jc w:val="both"/>
              <w:rPr>
                <w:bCs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532F34" w:rsidRPr="00EC11E2" w:rsidRDefault="00532F34" w:rsidP="00532F34">
      <w:pPr>
        <w:spacing w:line="288" w:lineRule="auto"/>
        <w:jc w:val="center"/>
        <w:rPr>
          <w:bCs/>
          <w:color w:val="000000"/>
          <w:sz w:val="28"/>
          <w:szCs w:val="28"/>
          <w:lang w:val="uk-UA" w:eastAsia="uk-UA"/>
        </w:rPr>
      </w:pPr>
    </w:p>
    <w:p w:rsidR="00532F34" w:rsidRPr="00EC11E2" w:rsidRDefault="00532F34" w:rsidP="00532F34">
      <w:pPr>
        <w:spacing w:line="288" w:lineRule="auto"/>
        <w:ind w:firstLine="709"/>
        <w:jc w:val="both"/>
        <w:rPr>
          <w:sz w:val="28"/>
          <w:szCs w:val="28"/>
          <w:lang w:val="uk-UA"/>
        </w:rPr>
      </w:pPr>
      <w:r w:rsidRPr="00EC11E2">
        <w:rPr>
          <w:sz w:val="28"/>
          <w:szCs w:val="28"/>
          <w:lang w:val="uk-UA"/>
        </w:rPr>
        <w:t xml:space="preserve">За результатами проведених досліджень студент має відобразити у роботі послідовність активації завдань бізнес-процесу управління за темою дипломної роботи та передачі екземплярів. Так, у параграфі зазначаються результати першого рівня симуляції (процес </w:t>
      </w:r>
      <w:proofErr w:type="spellStart"/>
      <w:r w:rsidRPr="00EC11E2">
        <w:rPr>
          <w:sz w:val="28"/>
          <w:szCs w:val="28"/>
          <w:lang w:val="uk-UA"/>
        </w:rPr>
        <w:t>валідації</w:t>
      </w:r>
      <w:proofErr w:type="spellEnd"/>
      <w:r w:rsidRPr="00EC11E2">
        <w:rPr>
          <w:sz w:val="28"/>
          <w:szCs w:val="28"/>
          <w:lang w:val="uk-UA"/>
        </w:rPr>
        <w:t xml:space="preserve">) моделі, результати моделювання часу реалізації бізнес-процесу управління із зазначенням пропускної здатності дій (другий рівень симуляції моделі) та результати симуляції в аспекті утилізації ресурсів моделі. </w:t>
      </w:r>
    </w:p>
    <w:p w:rsidR="00532F34" w:rsidRPr="00EC11E2" w:rsidRDefault="00532F34" w:rsidP="00532F34">
      <w:pPr>
        <w:rPr>
          <w:lang w:val="uk-UA"/>
        </w:rPr>
      </w:pPr>
    </w:p>
    <w:p w:rsidR="00532F34" w:rsidRDefault="00532F34" w:rsidP="00532F34">
      <w:pPr>
        <w:rPr>
          <w:lang w:val="uk-UA"/>
        </w:rPr>
      </w:pPr>
    </w:p>
    <w:p w:rsidR="00532F34" w:rsidRDefault="00532F34" w:rsidP="00532F34">
      <w:pPr>
        <w:rPr>
          <w:lang w:val="uk-UA"/>
        </w:rPr>
      </w:pPr>
    </w:p>
    <w:p w:rsidR="00532F34" w:rsidRDefault="00532F34" w:rsidP="00532F34">
      <w:pPr>
        <w:widowControl/>
        <w:autoSpaceDE/>
        <w:autoSpaceDN/>
        <w:adjustRightInd/>
        <w:spacing w:after="160" w:line="259" w:lineRule="auto"/>
        <w:rPr>
          <w:lang w:val="uk-UA"/>
        </w:rPr>
      </w:pPr>
      <w:r>
        <w:rPr>
          <w:lang w:val="uk-UA"/>
        </w:rPr>
        <w:br w:type="page"/>
      </w:r>
    </w:p>
    <w:p w:rsidR="0082382F" w:rsidRPr="00532F34" w:rsidRDefault="00532F34">
      <w:pPr>
        <w:rPr>
          <w:lang w:val="uk-UA"/>
        </w:rPr>
      </w:pPr>
      <w:bookmarkStart w:id="0" w:name="_GoBack"/>
      <w:bookmarkEnd w:id="0"/>
    </w:p>
    <w:sectPr w:rsidR="0082382F" w:rsidRPr="0053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34"/>
    <w:rsid w:val="00120E94"/>
    <w:rsid w:val="00156F65"/>
    <w:rsid w:val="0019720E"/>
    <w:rsid w:val="001D2F64"/>
    <w:rsid w:val="001D3454"/>
    <w:rsid w:val="002B44C9"/>
    <w:rsid w:val="00340F7A"/>
    <w:rsid w:val="003600FF"/>
    <w:rsid w:val="003D2304"/>
    <w:rsid w:val="0044514B"/>
    <w:rsid w:val="00460975"/>
    <w:rsid w:val="004F34B7"/>
    <w:rsid w:val="00532F34"/>
    <w:rsid w:val="00540A3B"/>
    <w:rsid w:val="00577D48"/>
    <w:rsid w:val="006751E1"/>
    <w:rsid w:val="006D4AAB"/>
    <w:rsid w:val="006F1B36"/>
    <w:rsid w:val="0072711B"/>
    <w:rsid w:val="00791723"/>
    <w:rsid w:val="007C3580"/>
    <w:rsid w:val="008061C4"/>
    <w:rsid w:val="00872E6E"/>
    <w:rsid w:val="008B24AB"/>
    <w:rsid w:val="00A96E49"/>
    <w:rsid w:val="00AE573E"/>
    <w:rsid w:val="00B62DA6"/>
    <w:rsid w:val="00CC5E15"/>
    <w:rsid w:val="00FB5919"/>
    <w:rsid w:val="00FC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2024-04-23T06:32:00Z</dcterms:created>
  <dcterms:modified xsi:type="dcterms:W3CDTF">2024-04-23T06:33:00Z</dcterms:modified>
</cp:coreProperties>
</file>