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F8" w:rsidRDefault="003927F8">
      <w:pPr>
        <w:rPr>
          <w:lang w:val="uk-UA"/>
        </w:rPr>
      </w:pPr>
      <w:proofErr w:type="spellStart"/>
      <w:r w:rsidRPr="00181369">
        <w:rPr>
          <w:b/>
          <w:highlight w:val="yellow"/>
          <w:lang w:val="uk-UA"/>
        </w:rPr>
        <w:t>ФіК</w:t>
      </w:r>
      <w:proofErr w:type="spellEnd"/>
      <w:r w:rsidRPr="003927F8">
        <w:rPr>
          <w:b/>
          <w:lang w:val="uk-UA"/>
        </w:rPr>
        <w:t xml:space="preserve"> </w:t>
      </w:r>
      <w:r>
        <w:rPr>
          <w:lang w:val="uk-UA"/>
        </w:rPr>
        <w:t xml:space="preserve">Див. рекомендації до ДР: </w:t>
      </w:r>
      <w:r w:rsidRPr="003927F8">
        <w:rPr>
          <w:lang w:val="uk-UA"/>
        </w:rPr>
        <w:t>http://www.repository.hneu.edu.ua/bitstream/123456789/30164/1/2023-%d0%96%d1%83%d1%80%d0%b0%d0%b2%d0%bb%d1%8c%d0%be%d0%b2%d0%b0%20%d0%86.%d0%92.%2c%20%d0%9f%d0%be%d0%bb%d1%82%d1%96%d0%bd%d1%96%d0%bd%d0%b0%20%d0%9e.%d0%9f..pdf</w:t>
      </w:r>
    </w:p>
    <w:p w:rsidR="004B6E2A" w:rsidRPr="003927F8" w:rsidRDefault="003927F8">
      <w:pPr>
        <w:rPr>
          <w:lang w:val="uk-UA"/>
        </w:rPr>
      </w:pPr>
      <w:r w:rsidRPr="00181369">
        <w:rPr>
          <w:b/>
          <w:highlight w:val="yellow"/>
          <w:lang w:val="en-US"/>
        </w:rPr>
        <w:t>IT</w:t>
      </w:r>
      <w:r w:rsidRPr="00181369">
        <w:rPr>
          <w:b/>
          <w:highlight w:val="yellow"/>
        </w:rPr>
        <w:t>-ф</w:t>
      </w:r>
      <w:proofErr w:type="spellStart"/>
      <w:r w:rsidRPr="00181369">
        <w:rPr>
          <w:b/>
          <w:highlight w:val="yellow"/>
          <w:lang w:val="uk-UA"/>
        </w:rPr>
        <w:t>інанси</w:t>
      </w:r>
      <w:proofErr w:type="spellEnd"/>
      <w:r w:rsidRPr="00181369">
        <w:rPr>
          <w:b/>
          <w:highlight w:val="yellow"/>
          <w:lang w:val="uk-UA"/>
        </w:rPr>
        <w:t xml:space="preserve"> :</w:t>
      </w:r>
      <w:r>
        <w:rPr>
          <w:lang w:val="uk-UA"/>
        </w:rPr>
        <w:t xml:space="preserve"> Див. рекомендації до ДР: </w:t>
      </w:r>
      <w:r w:rsidRPr="003927F8">
        <w:rPr>
          <w:lang w:val="uk-UA"/>
        </w:rPr>
        <w:t>http://www.repository.hneu.edu.ua/bitstream/123456789/26385/1/2021-%d0%96%d1%83%d1%80%d0%b0%d0%b2%d0%bb%d1%8c%d0%be%d0%b2%d0%b0%20%d0%86.%20%d0%92.%20%20%d0%9b%d0%b5%d0%bb%d1%8e%d0%ba%20%d0%a1.%20%d0%92.pdf</w:t>
      </w:r>
    </w:p>
    <w:p w:rsidR="0082382F" w:rsidRPr="003927F8" w:rsidRDefault="004B6E2A">
      <w:pPr>
        <w:rPr>
          <w:b/>
          <w:lang w:val="uk-UA"/>
        </w:rPr>
      </w:pPr>
      <w:r w:rsidRPr="003927F8">
        <w:rPr>
          <w:b/>
          <w:lang w:val="uk-UA"/>
        </w:rPr>
        <w:t xml:space="preserve">Тема: Аналіз та оцінювання фінансового стану </w:t>
      </w:r>
    </w:p>
    <w:p w:rsidR="004B6E2A" w:rsidRPr="004B6E2A" w:rsidRDefault="004B6E2A">
      <w:pPr>
        <w:rPr>
          <w:b/>
          <w:lang w:val="uk-UA"/>
        </w:rPr>
      </w:pPr>
      <w:r w:rsidRPr="004B6E2A">
        <w:rPr>
          <w:b/>
          <w:lang w:val="uk-UA"/>
        </w:rPr>
        <w:t>Приклад плану:</w:t>
      </w:r>
    </w:p>
    <w:tbl>
      <w:tblPr>
        <w:tblStyle w:val="a4"/>
        <w:tblW w:w="9463" w:type="dxa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842"/>
      </w:tblGrid>
      <w:tr w:rsidR="00B6405C" w:rsidRPr="004B6E2A" w:rsidTr="00B6405C">
        <w:tc>
          <w:tcPr>
            <w:tcW w:w="2376" w:type="dxa"/>
          </w:tcPr>
          <w:p w:rsidR="00B6405C" w:rsidRPr="004B6E2A" w:rsidRDefault="00B6405C" w:rsidP="00B6405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розділу (підрозділу)</w:t>
            </w:r>
          </w:p>
        </w:tc>
        <w:tc>
          <w:tcPr>
            <w:tcW w:w="5245" w:type="dxa"/>
          </w:tcPr>
          <w:p w:rsidR="00B6405C" w:rsidRPr="004B6E2A" w:rsidRDefault="00B6405C" w:rsidP="00B64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Рекомендації</w:t>
            </w:r>
          </w:p>
        </w:tc>
        <w:tc>
          <w:tcPr>
            <w:tcW w:w="1842" w:type="dxa"/>
          </w:tcPr>
          <w:p w:rsidR="00B6405C" w:rsidRDefault="00B6405C" w:rsidP="00B64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стор. (орієнтовно)</w:t>
            </w:r>
          </w:p>
        </w:tc>
      </w:tr>
      <w:tr w:rsidR="00B6405C" w:rsidRPr="004B6E2A" w:rsidTr="00B6405C">
        <w:tc>
          <w:tcPr>
            <w:tcW w:w="2376" w:type="dxa"/>
          </w:tcPr>
          <w:p w:rsidR="00B6405C" w:rsidRPr="004B6E2A" w:rsidRDefault="00B6405C" w:rsidP="00615014">
            <w:pPr>
              <w:rPr>
                <w:b/>
                <w:lang w:val="uk-UA"/>
              </w:rPr>
            </w:pPr>
            <w:r w:rsidRPr="004B6E2A">
              <w:rPr>
                <w:b/>
                <w:lang w:val="uk-UA"/>
              </w:rPr>
              <w:t xml:space="preserve">Вступ </w:t>
            </w:r>
          </w:p>
        </w:tc>
        <w:tc>
          <w:tcPr>
            <w:tcW w:w="5245" w:type="dxa"/>
          </w:tcPr>
          <w:p w:rsidR="00B6405C" w:rsidRPr="004B6E2A" w:rsidRDefault="003927F8" w:rsidP="00615014">
            <w:pPr>
              <w:rPr>
                <w:lang w:val="uk-UA"/>
              </w:rPr>
            </w:pPr>
            <w:r>
              <w:rPr>
                <w:lang w:val="uk-UA"/>
              </w:rPr>
              <w:t xml:space="preserve">Див приклад Вступу (за іншою темою) нижче. </w:t>
            </w:r>
            <w:proofErr w:type="spellStart"/>
            <w:r>
              <w:rPr>
                <w:lang w:val="uk-UA"/>
              </w:rPr>
              <w:t>Обовязкові</w:t>
            </w:r>
            <w:proofErr w:type="spellEnd"/>
            <w:r>
              <w:rPr>
                <w:lang w:val="uk-UA"/>
              </w:rPr>
              <w:t xml:space="preserve"> пункти, які слід включити у Вступ, виділені фоном</w:t>
            </w:r>
          </w:p>
        </w:tc>
        <w:tc>
          <w:tcPr>
            <w:tcW w:w="1842" w:type="dxa"/>
          </w:tcPr>
          <w:p w:rsidR="00B6405C" w:rsidRPr="004B6E2A" w:rsidRDefault="00B6405C" w:rsidP="0061501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2-3 стор.</w:t>
            </w:r>
          </w:p>
        </w:tc>
      </w:tr>
      <w:tr w:rsidR="00B6405C" w:rsidRPr="004B6E2A" w:rsidTr="00B6405C">
        <w:tc>
          <w:tcPr>
            <w:tcW w:w="2376" w:type="dxa"/>
          </w:tcPr>
          <w:p w:rsidR="00B6405C" w:rsidRPr="004B6E2A" w:rsidRDefault="00B6405C" w:rsidP="009A7135">
            <w:pPr>
              <w:rPr>
                <w:b/>
                <w:lang w:val="uk-UA"/>
              </w:rPr>
            </w:pPr>
            <w:r w:rsidRPr="004B6E2A">
              <w:rPr>
                <w:b/>
                <w:lang w:val="uk-UA"/>
              </w:rPr>
              <w:t>1. Теоретичні засади аналізу та оцінювання фінансового стану</w:t>
            </w:r>
          </w:p>
        </w:tc>
        <w:tc>
          <w:tcPr>
            <w:tcW w:w="5245" w:type="dxa"/>
          </w:tcPr>
          <w:p w:rsidR="001D6336" w:rsidRDefault="001D6336" w:rsidP="001D6336">
            <w:pPr>
              <w:rPr>
                <w:lang w:val="uk-UA"/>
              </w:rPr>
            </w:pPr>
            <w:r>
              <w:rPr>
                <w:lang w:val="uk-UA"/>
              </w:rPr>
              <w:t xml:space="preserve">Це теоретичне питання. Пишеться на основі аналізу праць вітчизняних та зарубіжних авторів. Усі цитати краще подавати у </w:t>
            </w:r>
            <w:proofErr w:type="spellStart"/>
            <w:r>
              <w:rPr>
                <w:lang w:val="uk-UA"/>
              </w:rPr>
              <w:t>дадатках</w:t>
            </w:r>
            <w:proofErr w:type="spellEnd"/>
            <w:r>
              <w:rPr>
                <w:lang w:val="uk-UA"/>
              </w:rPr>
              <w:t>, щоб уникнути імовірного плагіату (додатки на плагіат не перевіряють)</w:t>
            </w:r>
          </w:p>
          <w:p w:rsidR="001D6336" w:rsidRDefault="001D6336" w:rsidP="001D6336">
            <w:pPr>
              <w:rPr>
                <w:lang w:val="uk-UA"/>
              </w:rPr>
            </w:pPr>
            <w:r>
              <w:rPr>
                <w:lang w:val="uk-UA"/>
              </w:rPr>
              <w:t>Що слід подати у розділі:</w:t>
            </w:r>
          </w:p>
          <w:p w:rsidR="001D6336" w:rsidRPr="001D6336" w:rsidRDefault="001D6336" w:rsidP="001D6336">
            <w:pPr>
              <w:rPr>
                <w:lang w:val="uk-UA"/>
              </w:rPr>
            </w:pPr>
            <w:r>
              <w:rPr>
                <w:lang w:val="uk-UA"/>
              </w:rPr>
              <w:t xml:space="preserve">Визначити значення аналізу фінансового стану у діяльності </w:t>
            </w:r>
            <w:proofErr w:type="spellStart"/>
            <w:r>
              <w:rPr>
                <w:lang w:val="uk-UA"/>
              </w:rPr>
              <w:t>суб</w:t>
            </w:r>
            <w:proofErr w:type="spellEnd"/>
            <w:r w:rsidRPr="001D6336">
              <w:t>’</w:t>
            </w:r>
            <w:proofErr w:type="spellStart"/>
            <w:r>
              <w:rPr>
                <w:lang w:val="uk-UA"/>
              </w:rPr>
              <w:t>єкта</w:t>
            </w:r>
            <w:proofErr w:type="spellEnd"/>
            <w:r>
              <w:rPr>
                <w:lang w:val="uk-UA"/>
              </w:rPr>
              <w:t xml:space="preserve"> господарювання</w:t>
            </w:r>
          </w:p>
          <w:p w:rsidR="001D6336" w:rsidRDefault="001D6336" w:rsidP="001D6336">
            <w:pPr>
              <w:rPr>
                <w:lang w:val="uk-UA"/>
              </w:rPr>
            </w:pPr>
            <w:r>
              <w:rPr>
                <w:lang w:val="uk-UA"/>
              </w:rPr>
              <w:t xml:space="preserve">Подати точки зору авторів щодо понять «Фінансовий стан», «оцінювання фінансового стану», </w:t>
            </w:r>
          </w:p>
          <w:p w:rsidR="00B6405C" w:rsidRDefault="001D6336" w:rsidP="001D6336">
            <w:pPr>
              <w:rPr>
                <w:lang w:val="uk-UA"/>
              </w:rPr>
            </w:pPr>
            <w:r>
              <w:rPr>
                <w:lang w:val="uk-UA"/>
              </w:rPr>
              <w:t xml:space="preserve">Визначити споживачів інформації щодо оцінювання </w:t>
            </w:r>
            <w:proofErr w:type="spellStart"/>
            <w:r>
              <w:rPr>
                <w:lang w:val="uk-UA"/>
              </w:rPr>
              <w:t>фін.стану</w:t>
            </w:r>
            <w:proofErr w:type="spellEnd"/>
            <w:r>
              <w:rPr>
                <w:lang w:val="uk-UA"/>
              </w:rPr>
              <w:br/>
              <w:t>Визначити джерела інформації, на підставі якої проводять аналіз.</w:t>
            </w:r>
            <w:r>
              <w:rPr>
                <w:lang w:val="uk-UA"/>
              </w:rPr>
              <w:br/>
              <w:t>Проаналізувати наявні методики, які використовують для аналіз фін. стану. Визначити їх переваги та недоліки.</w:t>
            </w:r>
          </w:p>
          <w:p w:rsidR="001D6336" w:rsidRDefault="001D6336" w:rsidP="001D6336">
            <w:pPr>
              <w:rPr>
                <w:lang w:val="uk-UA"/>
              </w:rPr>
            </w:pPr>
            <w:r>
              <w:rPr>
                <w:lang w:val="uk-UA"/>
              </w:rPr>
              <w:t>Надати та розкрити інші теоретичні питання, перелік яких виникне, як тільки почнете працювати.</w:t>
            </w:r>
          </w:p>
          <w:p w:rsidR="001D6336" w:rsidRDefault="001D6336" w:rsidP="001D6336">
            <w:pPr>
              <w:rPr>
                <w:lang w:val="uk-UA"/>
              </w:rPr>
            </w:pPr>
            <w:r>
              <w:rPr>
                <w:lang w:val="uk-UA"/>
              </w:rPr>
              <w:t>Важливо: кількість свіжих (3 останніх роки) літер. джерел інформації має бути не менше 10.</w:t>
            </w:r>
          </w:p>
          <w:p w:rsidR="001D6336" w:rsidRDefault="003927F8" w:rsidP="001D6336">
            <w:pPr>
              <w:rPr>
                <w:lang w:val="uk-UA"/>
              </w:rPr>
            </w:pPr>
            <w:r>
              <w:rPr>
                <w:lang w:val="uk-UA"/>
              </w:rPr>
              <w:t xml:space="preserve">Всього літ джерел у </w:t>
            </w:r>
            <w:proofErr w:type="spellStart"/>
            <w:r>
              <w:rPr>
                <w:lang w:val="uk-UA"/>
              </w:rPr>
              <w:t>д.р</w:t>
            </w:r>
            <w:proofErr w:type="spellEnd"/>
            <w:r>
              <w:rPr>
                <w:lang w:val="uk-UA"/>
              </w:rPr>
              <w:t>. – не менше 50</w:t>
            </w:r>
            <w:r w:rsidR="00151943">
              <w:rPr>
                <w:lang w:val="uk-UA"/>
              </w:rPr>
              <w:br/>
            </w:r>
            <w:r w:rsidR="00151943">
              <w:rPr>
                <w:lang w:val="uk-UA"/>
              </w:rPr>
              <w:br/>
            </w:r>
            <w:r w:rsidR="00151943" w:rsidRPr="00151943">
              <w:rPr>
                <w:b/>
                <w:lang w:val="uk-UA"/>
              </w:rPr>
              <w:t xml:space="preserve">Приклад (орієнтовний) див. на с. 10-17 за посиланням: </w:t>
            </w:r>
            <w:bookmarkStart w:id="0" w:name="_GoBack"/>
            <w:bookmarkEnd w:id="0"/>
            <w:r w:rsidR="00151943" w:rsidRPr="00151943">
              <w:rPr>
                <w:lang w:val="uk-UA"/>
              </w:rPr>
              <w:br/>
            </w:r>
            <w:r w:rsidR="00151943">
              <w:rPr>
                <w:lang w:val="uk-UA"/>
              </w:rPr>
              <w:br/>
            </w:r>
            <w:hyperlink r:id="rId5" w:history="1">
              <w:r w:rsidR="00151943" w:rsidRPr="00975769">
                <w:rPr>
                  <w:rStyle w:val="a5"/>
                  <w:lang w:val="uk-UA"/>
                </w:rPr>
                <w:t>http://www.repository.hneu.edu.ua/bitstream/123456789/24264/3/%d0%91%d0%b0%d0%b4%d1%8f%d1%94%d0%b2%20%d0%9e.%d0%92......2.pdf</w:t>
              </w:r>
            </w:hyperlink>
          </w:p>
          <w:p w:rsidR="00151943" w:rsidRPr="004B6E2A" w:rsidRDefault="00151943" w:rsidP="001D6336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6405C" w:rsidRPr="004B6E2A" w:rsidRDefault="00B6405C" w:rsidP="00B64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8-10 стор</w:t>
            </w:r>
          </w:p>
        </w:tc>
      </w:tr>
      <w:tr w:rsidR="00B6405C" w:rsidRPr="004B6E2A" w:rsidTr="00B6405C">
        <w:tc>
          <w:tcPr>
            <w:tcW w:w="2376" w:type="dxa"/>
          </w:tcPr>
          <w:p w:rsidR="00B6405C" w:rsidRPr="004B6E2A" w:rsidRDefault="00B6405C" w:rsidP="009A7135">
            <w:pPr>
              <w:rPr>
                <w:b/>
                <w:lang w:val="uk-UA"/>
              </w:rPr>
            </w:pPr>
            <w:r w:rsidRPr="004B6E2A">
              <w:rPr>
                <w:b/>
                <w:lang w:val="uk-UA"/>
              </w:rPr>
              <w:t xml:space="preserve">2. Аналіз та оцінювання фінансового стану </w:t>
            </w:r>
            <w:r w:rsidRPr="004B6E2A">
              <w:rPr>
                <w:b/>
                <w:lang w:val="uk-UA"/>
              </w:rPr>
              <w:lastRenderedPageBreak/>
              <w:t>суб’єкта господарювання</w:t>
            </w:r>
          </w:p>
          <w:p w:rsidR="00B6405C" w:rsidRPr="004B6E2A" w:rsidRDefault="00B6405C" w:rsidP="009A7135">
            <w:pPr>
              <w:rPr>
                <w:lang w:val="uk-UA"/>
              </w:rPr>
            </w:pPr>
            <w:r w:rsidRPr="004B6E2A">
              <w:rPr>
                <w:lang w:val="uk-UA"/>
              </w:rPr>
              <w:t>2.1.Загальна характеристика ТОВ … (назва вашого підприємства) та експрес-аналіз його фінансового стану</w:t>
            </w:r>
          </w:p>
        </w:tc>
        <w:tc>
          <w:tcPr>
            <w:tcW w:w="5245" w:type="dxa"/>
          </w:tcPr>
          <w:p w:rsidR="00B6405C" w:rsidRDefault="00B6405C" w:rsidP="009A7135">
            <w:pPr>
              <w:rPr>
                <w:lang w:val="uk-UA"/>
              </w:rPr>
            </w:pPr>
          </w:p>
          <w:p w:rsidR="00B6405C" w:rsidRDefault="00B6405C" w:rsidP="009A7135">
            <w:pPr>
              <w:rPr>
                <w:lang w:val="uk-UA"/>
              </w:rPr>
            </w:pPr>
          </w:p>
          <w:p w:rsidR="00B6405C" w:rsidRDefault="00B6405C" w:rsidP="009A7135">
            <w:pPr>
              <w:rPr>
                <w:lang w:val="uk-UA"/>
              </w:rPr>
            </w:pPr>
            <w:r>
              <w:rPr>
                <w:lang w:val="uk-UA"/>
              </w:rPr>
              <w:t>Описуєте своє підприємство (банк, тощо)</w:t>
            </w:r>
          </w:p>
          <w:p w:rsidR="00B6405C" w:rsidRDefault="00B6405C" w:rsidP="009A7135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Ким і коли створено. Яка форма (ТОВ, АТ, ПП) господарювання</w:t>
            </w:r>
          </w:p>
          <w:p w:rsidR="00B6405C" w:rsidRDefault="00B6405C" w:rsidP="009A7135">
            <w:pPr>
              <w:rPr>
                <w:lang w:val="uk-UA"/>
              </w:rPr>
            </w:pPr>
            <w:r>
              <w:rPr>
                <w:lang w:val="uk-UA"/>
              </w:rPr>
              <w:t>У якій галузі працює</w:t>
            </w:r>
          </w:p>
          <w:p w:rsidR="00B6405C" w:rsidRDefault="00B6405C" w:rsidP="009A7135">
            <w:pPr>
              <w:rPr>
                <w:lang w:val="uk-UA"/>
              </w:rPr>
            </w:pPr>
            <w:r>
              <w:rPr>
                <w:lang w:val="uk-UA"/>
              </w:rPr>
              <w:t>Якими видами діяльності займається. Який з видів діяльності є основним.</w:t>
            </w:r>
          </w:p>
          <w:p w:rsidR="00B6405C" w:rsidRDefault="00B6405C" w:rsidP="009A7135">
            <w:pPr>
              <w:rPr>
                <w:lang w:val="uk-UA"/>
              </w:rPr>
            </w:pPr>
            <w:r>
              <w:rPr>
                <w:lang w:val="uk-UA"/>
              </w:rPr>
              <w:t>У якій області, місті України зареєстроване, які види продукції випускає. Рейтинги (за наявністю)…</w:t>
            </w:r>
          </w:p>
          <w:p w:rsidR="00B6405C" w:rsidRDefault="00B6405C" w:rsidP="009A7135">
            <w:pPr>
              <w:rPr>
                <w:lang w:val="uk-UA"/>
              </w:rPr>
            </w:pPr>
            <w:r>
              <w:rPr>
                <w:lang w:val="uk-UA"/>
              </w:rPr>
              <w:t>На якій системі оподаткування перебуває</w:t>
            </w:r>
          </w:p>
          <w:p w:rsidR="00B6405C" w:rsidRDefault="003927F8" w:rsidP="009A7135">
            <w:pPr>
              <w:rPr>
                <w:lang w:val="uk-UA"/>
              </w:rPr>
            </w:pPr>
            <w:r>
              <w:rPr>
                <w:lang w:val="uk-UA"/>
              </w:rPr>
              <w:t>Для підприємства ф</w:t>
            </w:r>
            <w:r w:rsidR="00B6405C">
              <w:rPr>
                <w:lang w:val="uk-UA"/>
              </w:rPr>
              <w:t>ормуємо табл. за формою 1</w:t>
            </w:r>
          </w:p>
          <w:p w:rsidR="00B6405C" w:rsidRDefault="00B6405C" w:rsidP="009A7135">
            <w:pPr>
              <w:rPr>
                <w:lang w:val="uk-UA"/>
              </w:rPr>
            </w:pPr>
            <w:r>
              <w:rPr>
                <w:lang w:val="uk-UA"/>
              </w:rPr>
              <w:t xml:space="preserve">Далі даємо експрес-аналіз фінансового стану. Якщо це підприємство – див. </w:t>
            </w:r>
            <w:proofErr w:type="spellStart"/>
            <w:r>
              <w:rPr>
                <w:lang w:val="uk-UA"/>
              </w:rPr>
              <w:t>табл</w:t>
            </w:r>
            <w:proofErr w:type="spellEnd"/>
            <w:r>
              <w:rPr>
                <w:lang w:val="uk-UA"/>
              </w:rPr>
              <w:t xml:space="preserve"> 1,2,3 за посиланням </w:t>
            </w:r>
            <w:hyperlink r:id="rId6" w:history="1">
              <w:r w:rsidRPr="00975769">
                <w:rPr>
                  <w:rStyle w:val="a5"/>
                  <w:lang w:val="uk-UA"/>
                </w:rPr>
                <w:t>http://www.repository.hneu.edu.ua/bitstream/123456789/21446/1/2019-36-%d0%95%d0%92%20%d0%91%d0%b5%d1%80%d0%b5%d1%81%d1%82%20%d0%9c%20%d0%9c.pdf</w:t>
              </w:r>
            </w:hyperlink>
          </w:p>
          <w:p w:rsidR="00B6405C" w:rsidRDefault="00B6405C" w:rsidP="009A7135">
            <w:pPr>
              <w:rPr>
                <w:lang w:val="uk-UA"/>
              </w:rPr>
            </w:pPr>
            <w:r>
              <w:rPr>
                <w:lang w:val="uk-UA"/>
              </w:rPr>
              <w:t>+ висновки до них</w:t>
            </w:r>
          </w:p>
          <w:p w:rsidR="00B6405C" w:rsidRDefault="00B6405C" w:rsidP="009A7135">
            <w:pPr>
              <w:rPr>
                <w:lang w:val="uk-UA"/>
              </w:rPr>
            </w:pPr>
          </w:p>
          <w:p w:rsidR="00B6405C" w:rsidRPr="004B6E2A" w:rsidRDefault="00B6405C" w:rsidP="009A7135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6405C" w:rsidRDefault="00B6405C" w:rsidP="00B64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8-10 стор</w:t>
            </w:r>
          </w:p>
        </w:tc>
      </w:tr>
      <w:tr w:rsidR="00B6405C" w:rsidRPr="004B6E2A" w:rsidTr="00B6405C">
        <w:tc>
          <w:tcPr>
            <w:tcW w:w="2376" w:type="dxa"/>
          </w:tcPr>
          <w:p w:rsidR="00B6405C" w:rsidRPr="004B6E2A" w:rsidRDefault="00B6405C" w:rsidP="009A7135">
            <w:pPr>
              <w:rPr>
                <w:lang w:val="uk-UA"/>
              </w:rPr>
            </w:pPr>
            <w:r w:rsidRPr="004B6E2A">
              <w:rPr>
                <w:lang w:val="uk-UA"/>
              </w:rPr>
              <w:lastRenderedPageBreak/>
              <w:t>2.2. Технологія аналізу та оцінки фінансового стану</w:t>
            </w:r>
          </w:p>
        </w:tc>
        <w:tc>
          <w:tcPr>
            <w:tcW w:w="5245" w:type="dxa"/>
          </w:tcPr>
          <w:p w:rsidR="00B6405C" w:rsidRPr="004B6E2A" w:rsidRDefault="00B6405C" w:rsidP="009A7135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Технологія подається у програмі </w:t>
            </w:r>
            <w:proofErr w:type="spellStart"/>
            <w:r>
              <w:rPr>
                <w:lang w:val="uk-UA"/>
              </w:rPr>
              <w:t>Рамус</w:t>
            </w:r>
            <w:proofErr w:type="spellEnd"/>
            <w:r>
              <w:rPr>
                <w:lang w:val="uk-UA"/>
              </w:rPr>
              <w:t xml:space="preserve">. </w:t>
            </w:r>
            <w:r w:rsidRPr="001D6336">
              <w:rPr>
                <w:b/>
                <w:lang w:val="uk-UA"/>
              </w:rPr>
              <w:t xml:space="preserve">Навчають на </w:t>
            </w:r>
            <w:proofErr w:type="spellStart"/>
            <w:r w:rsidRPr="001D6336">
              <w:rPr>
                <w:b/>
                <w:lang w:val="uk-UA"/>
              </w:rPr>
              <w:t>пз</w:t>
            </w:r>
            <w:proofErr w:type="spellEnd"/>
            <w:r w:rsidRPr="001D6336">
              <w:rPr>
                <w:b/>
                <w:lang w:val="uk-UA"/>
              </w:rPr>
              <w:t xml:space="preserve"> та </w:t>
            </w:r>
            <w:proofErr w:type="spellStart"/>
            <w:r w:rsidRPr="001D6336">
              <w:rPr>
                <w:b/>
                <w:lang w:val="uk-UA"/>
              </w:rPr>
              <w:t>лаб</w:t>
            </w:r>
            <w:proofErr w:type="spellEnd"/>
            <w:r w:rsidRPr="001D6336">
              <w:rPr>
                <w:b/>
                <w:lang w:val="uk-UA"/>
              </w:rPr>
              <w:t xml:space="preserve"> заняттях з ОНД</w:t>
            </w:r>
          </w:p>
        </w:tc>
        <w:tc>
          <w:tcPr>
            <w:tcW w:w="1842" w:type="dxa"/>
          </w:tcPr>
          <w:p w:rsidR="00B6405C" w:rsidRDefault="00B6405C" w:rsidP="00B64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 стор</w:t>
            </w:r>
          </w:p>
        </w:tc>
      </w:tr>
      <w:tr w:rsidR="00B6405C" w:rsidRPr="004B6E2A" w:rsidTr="00B6405C">
        <w:tc>
          <w:tcPr>
            <w:tcW w:w="2376" w:type="dxa"/>
          </w:tcPr>
          <w:p w:rsidR="00B6405C" w:rsidRPr="004B6E2A" w:rsidRDefault="00B6405C" w:rsidP="009A7135">
            <w:pPr>
              <w:rPr>
                <w:lang w:val="uk-UA"/>
              </w:rPr>
            </w:pPr>
            <w:r w:rsidRPr="004B6E2A">
              <w:rPr>
                <w:lang w:val="uk-UA"/>
              </w:rPr>
              <w:t>2.3. Поглиблений аналіз фінансового стану ТОВ …</w:t>
            </w:r>
          </w:p>
        </w:tc>
        <w:tc>
          <w:tcPr>
            <w:tcW w:w="5245" w:type="dxa"/>
          </w:tcPr>
          <w:p w:rsidR="00B6405C" w:rsidRDefault="00B6405C" w:rsidP="00B6405C">
            <w:pPr>
              <w:rPr>
                <w:lang w:val="uk-UA"/>
              </w:rPr>
            </w:pPr>
            <w:r>
              <w:rPr>
                <w:lang w:val="uk-UA"/>
              </w:rPr>
              <w:t xml:space="preserve">Якщо це підприємство, див. с. 15 -30 за посиланням </w:t>
            </w:r>
            <w:hyperlink r:id="rId7" w:history="1">
              <w:r w:rsidRPr="00975769">
                <w:rPr>
                  <w:rStyle w:val="a5"/>
                  <w:lang w:val="uk-UA"/>
                </w:rPr>
                <w:t>http://www.repository.hneu.edu.ua/bitstream/123456789/21446/1/2019-36-%d0%95%d0%92%20%d0%91%d0%b5%d1%80%d0%b5%d1%81%d1%82%20%d0%9c%20%d0%9c.pdf</w:t>
              </w:r>
            </w:hyperlink>
          </w:p>
          <w:p w:rsidR="00B6405C" w:rsidRDefault="00B6405C" w:rsidP="00B6405C">
            <w:pPr>
              <w:rPr>
                <w:lang w:val="uk-UA"/>
              </w:rPr>
            </w:pPr>
            <w:r>
              <w:rPr>
                <w:lang w:val="uk-UA"/>
              </w:rPr>
              <w:t>+ висновки до них</w:t>
            </w:r>
          </w:p>
          <w:p w:rsidR="00B6405C" w:rsidRPr="004B6E2A" w:rsidRDefault="00B6405C" w:rsidP="009A7135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6405C" w:rsidRDefault="00B6405C" w:rsidP="00B6405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стор.</w:t>
            </w:r>
          </w:p>
        </w:tc>
      </w:tr>
      <w:tr w:rsidR="00B6405C" w:rsidRPr="004B6E2A" w:rsidTr="00B6405C">
        <w:tc>
          <w:tcPr>
            <w:tcW w:w="2376" w:type="dxa"/>
          </w:tcPr>
          <w:p w:rsidR="00B6405C" w:rsidRDefault="00B6405C" w:rsidP="009A7135">
            <w:pPr>
              <w:rPr>
                <w:lang w:val="uk-UA"/>
              </w:rPr>
            </w:pPr>
            <w:r w:rsidRPr="004B6E2A">
              <w:rPr>
                <w:b/>
                <w:lang w:val="uk-UA"/>
              </w:rPr>
              <w:t>3. Удосконалення аналізу фінансового стану та шляхи його покращення</w:t>
            </w:r>
            <w:r w:rsidRPr="004B6E2A">
              <w:rPr>
                <w:lang w:val="uk-UA"/>
              </w:rPr>
              <w:t xml:space="preserve"> </w:t>
            </w:r>
          </w:p>
          <w:p w:rsidR="00B6405C" w:rsidRPr="004B6E2A" w:rsidRDefault="00B6405C" w:rsidP="009A7135">
            <w:pPr>
              <w:rPr>
                <w:lang w:val="uk-UA"/>
              </w:rPr>
            </w:pPr>
            <w:r w:rsidRPr="004B6E2A">
              <w:rPr>
                <w:lang w:val="uk-UA"/>
              </w:rPr>
              <w:t>3.1.</w:t>
            </w:r>
          </w:p>
        </w:tc>
        <w:tc>
          <w:tcPr>
            <w:tcW w:w="5245" w:type="dxa"/>
          </w:tcPr>
          <w:p w:rsidR="00B6405C" w:rsidRPr="004B6E2A" w:rsidRDefault="001D6336" w:rsidP="009A7135">
            <w:pPr>
              <w:rPr>
                <w:lang w:val="uk-UA"/>
              </w:rPr>
            </w:pPr>
            <w:r w:rsidRPr="001D6336">
              <w:rPr>
                <w:b/>
                <w:lang w:val="uk-UA"/>
              </w:rPr>
              <w:t xml:space="preserve">Навчають на </w:t>
            </w:r>
            <w:proofErr w:type="spellStart"/>
            <w:r w:rsidRPr="001D6336">
              <w:rPr>
                <w:b/>
                <w:lang w:val="uk-UA"/>
              </w:rPr>
              <w:t>пз</w:t>
            </w:r>
            <w:proofErr w:type="spellEnd"/>
            <w:r w:rsidRPr="001D6336">
              <w:rPr>
                <w:b/>
                <w:lang w:val="uk-UA"/>
              </w:rPr>
              <w:t xml:space="preserve"> та </w:t>
            </w:r>
            <w:proofErr w:type="spellStart"/>
            <w:r w:rsidRPr="001D6336">
              <w:rPr>
                <w:b/>
                <w:lang w:val="uk-UA"/>
              </w:rPr>
              <w:t>лаб</w:t>
            </w:r>
            <w:proofErr w:type="spellEnd"/>
            <w:r w:rsidRPr="001D6336">
              <w:rPr>
                <w:b/>
                <w:lang w:val="uk-UA"/>
              </w:rPr>
              <w:t xml:space="preserve"> заняттях з ОНД.</w:t>
            </w:r>
            <w:r w:rsidRPr="001D6336">
              <w:rPr>
                <w:b/>
                <w:lang w:val="uk-UA"/>
              </w:rPr>
              <w:br/>
            </w:r>
            <w:r>
              <w:rPr>
                <w:lang w:val="uk-UA"/>
              </w:rPr>
              <w:t xml:space="preserve">Це може бути таксономічний аналіз, бальна оцінка, факторний аналіз тощо. </w:t>
            </w:r>
          </w:p>
        </w:tc>
        <w:tc>
          <w:tcPr>
            <w:tcW w:w="1842" w:type="dxa"/>
          </w:tcPr>
          <w:p w:rsidR="00B6405C" w:rsidRPr="004B6E2A" w:rsidRDefault="00B6405C" w:rsidP="009A7135">
            <w:pPr>
              <w:rPr>
                <w:lang w:val="uk-UA"/>
              </w:rPr>
            </w:pPr>
          </w:p>
        </w:tc>
      </w:tr>
      <w:tr w:rsidR="00B6405C" w:rsidRPr="004B6E2A" w:rsidTr="00B6405C">
        <w:tc>
          <w:tcPr>
            <w:tcW w:w="2376" w:type="dxa"/>
          </w:tcPr>
          <w:p w:rsidR="00B6405C" w:rsidRPr="004B6E2A" w:rsidRDefault="00B6405C" w:rsidP="009A7135">
            <w:pPr>
              <w:rPr>
                <w:lang w:val="uk-UA"/>
              </w:rPr>
            </w:pPr>
            <w:r w:rsidRPr="004B6E2A">
              <w:rPr>
                <w:lang w:val="uk-UA"/>
              </w:rPr>
              <w:t>3.2.</w:t>
            </w:r>
          </w:p>
        </w:tc>
        <w:tc>
          <w:tcPr>
            <w:tcW w:w="5245" w:type="dxa"/>
          </w:tcPr>
          <w:p w:rsidR="00B6405C" w:rsidRPr="004B6E2A" w:rsidRDefault="00B6405C" w:rsidP="009A7135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6405C" w:rsidRPr="004B6E2A" w:rsidRDefault="00B6405C" w:rsidP="009A7135">
            <w:pPr>
              <w:rPr>
                <w:lang w:val="uk-UA"/>
              </w:rPr>
            </w:pPr>
          </w:p>
        </w:tc>
      </w:tr>
      <w:tr w:rsidR="00B6405C" w:rsidRPr="004B6E2A" w:rsidTr="00B6405C">
        <w:tc>
          <w:tcPr>
            <w:tcW w:w="2376" w:type="dxa"/>
          </w:tcPr>
          <w:p w:rsidR="00B6405C" w:rsidRPr="004B6E2A" w:rsidRDefault="00B6405C" w:rsidP="009A7135">
            <w:pPr>
              <w:rPr>
                <w:lang w:val="uk-UA"/>
              </w:rPr>
            </w:pPr>
            <w:r w:rsidRPr="004B6E2A">
              <w:rPr>
                <w:lang w:val="uk-UA"/>
              </w:rPr>
              <w:t>3.3</w:t>
            </w:r>
          </w:p>
        </w:tc>
        <w:tc>
          <w:tcPr>
            <w:tcW w:w="5245" w:type="dxa"/>
          </w:tcPr>
          <w:p w:rsidR="00B6405C" w:rsidRPr="004B6E2A" w:rsidRDefault="00B6405C" w:rsidP="009A7135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6405C" w:rsidRPr="004B6E2A" w:rsidRDefault="00B6405C" w:rsidP="009A7135">
            <w:pPr>
              <w:rPr>
                <w:lang w:val="uk-UA"/>
              </w:rPr>
            </w:pPr>
          </w:p>
        </w:tc>
      </w:tr>
      <w:tr w:rsidR="00B6405C" w:rsidRPr="004B6E2A" w:rsidTr="00B6405C">
        <w:tc>
          <w:tcPr>
            <w:tcW w:w="2376" w:type="dxa"/>
          </w:tcPr>
          <w:p w:rsidR="00B6405C" w:rsidRPr="004B6E2A" w:rsidRDefault="00B6405C" w:rsidP="009A7135">
            <w:pPr>
              <w:rPr>
                <w:lang w:val="uk-UA"/>
              </w:rPr>
            </w:pPr>
            <w:r w:rsidRPr="004B6E2A">
              <w:rPr>
                <w:lang w:val="uk-UA"/>
              </w:rPr>
              <w:t xml:space="preserve">Висновки </w:t>
            </w:r>
          </w:p>
        </w:tc>
        <w:tc>
          <w:tcPr>
            <w:tcW w:w="5245" w:type="dxa"/>
          </w:tcPr>
          <w:p w:rsidR="00B6405C" w:rsidRPr="004B6E2A" w:rsidRDefault="00B6405C" w:rsidP="009A7135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6405C" w:rsidRPr="004B6E2A" w:rsidRDefault="00B6405C" w:rsidP="009A7135">
            <w:pPr>
              <w:rPr>
                <w:lang w:val="uk-UA"/>
              </w:rPr>
            </w:pPr>
          </w:p>
        </w:tc>
      </w:tr>
      <w:tr w:rsidR="00B6405C" w:rsidRPr="004B6E2A" w:rsidTr="00B6405C">
        <w:tc>
          <w:tcPr>
            <w:tcW w:w="2376" w:type="dxa"/>
          </w:tcPr>
          <w:p w:rsidR="00B6405C" w:rsidRPr="004B6E2A" w:rsidRDefault="00B6405C" w:rsidP="009A7135">
            <w:pPr>
              <w:rPr>
                <w:lang w:val="uk-UA"/>
              </w:rPr>
            </w:pPr>
            <w:r w:rsidRPr="004B6E2A">
              <w:rPr>
                <w:lang w:val="uk-UA"/>
              </w:rPr>
              <w:t>Список використаної літератури</w:t>
            </w:r>
          </w:p>
        </w:tc>
        <w:tc>
          <w:tcPr>
            <w:tcW w:w="5245" w:type="dxa"/>
          </w:tcPr>
          <w:p w:rsidR="00B6405C" w:rsidRPr="004B6E2A" w:rsidRDefault="00B6405C" w:rsidP="009A7135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6405C" w:rsidRPr="004B6E2A" w:rsidRDefault="00B6405C" w:rsidP="009A7135">
            <w:pPr>
              <w:rPr>
                <w:lang w:val="uk-UA"/>
              </w:rPr>
            </w:pPr>
          </w:p>
        </w:tc>
      </w:tr>
      <w:tr w:rsidR="00B6405C" w:rsidRPr="004B6E2A" w:rsidTr="00B6405C">
        <w:tc>
          <w:tcPr>
            <w:tcW w:w="2376" w:type="dxa"/>
          </w:tcPr>
          <w:p w:rsidR="00B6405C" w:rsidRPr="004B6E2A" w:rsidRDefault="00B6405C" w:rsidP="009A7135">
            <w:pPr>
              <w:rPr>
                <w:lang w:val="uk-UA"/>
              </w:rPr>
            </w:pPr>
            <w:r w:rsidRPr="004B6E2A">
              <w:rPr>
                <w:lang w:val="uk-UA"/>
              </w:rPr>
              <w:t>Додатки</w:t>
            </w:r>
          </w:p>
        </w:tc>
        <w:tc>
          <w:tcPr>
            <w:tcW w:w="5245" w:type="dxa"/>
          </w:tcPr>
          <w:p w:rsidR="00B6405C" w:rsidRPr="004B6E2A" w:rsidRDefault="00B6405C" w:rsidP="009A7135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B6405C" w:rsidRPr="004B6E2A" w:rsidRDefault="00B6405C" w:rsidP="009A7135">
            <w:pPr>
              <w:rPr>
                <w:lang w:val="uk-UA"/>
              </w:rPr>
            </w:pPr>
          </w:p>
        </w:tc>
      </w:tr>
    </w:tbl>
    <w:p w:rsidR="00FB1A5D" w:rsidRDefault="00FB1A5D" w:rsidP="00621157">
      <w:pPr>
        <w:jc w:val="right"/>
        <w:rPr>
          <w:lang w:val="uk-UA"/>
        </w:rPr>
      </w:pPr>
    </w:p>
    <w:p w:rsidR="00FB1A5D" w:rsidRDefault="00FB1A5D" w:rsidP="00621157">
      <w:pPr>
        <w:jc w:val="right"/>
        <w:rPr>
          <w:lang w:val="uk-UA"/>
        </w:rPr>
      </w:pPr>
    </w:p>
    <w:p w:rsidR="00FB1A5D" w:rsidRDefault="00FB1A5D" w:rsidP="00621157">
      <w:pPr>
        <w:jc w:val="right"/>
        <w:rPr>
          <w:lang w:val="uk-UA"/>
        </w:rPr>
      </w:pPr>
    </w:p>
    <w:p w:rsidR="003A4AC2" w:rsidRDefault="00621157" w:rsidP="00621157">
      <w:pPr>
        <w:jc w:val="right"/>
        <w:rPr>
          <w:lang w:val="uk-UA"/>
        </w:rPr>
      </w:pPr>
      <w:r>
        <w:rPr>
          <w:lang w:val="uk-UA"/>
        </w:rPr>
        <w:t>Таблиця 1</w:t>
      </w:r>
    </w:p>
    <w:p w:rsidR="003A4AC2" w:rsidRDefault="003A4AC2" w:rsidP="00621157">
      <w:pPr>
        <w:jc w:val="center"/>
        <w:rPr>
          <w:lang w:val="uk-UA"/>
        </w:rPr>
      </w:pPr>
      <w:r>
        <w:rPr>
          <w:lang w:val="uk-UA"/>
        </w:rPr>
        <w:t>Загальні показники діяльності ТОВ</w:t>
      </w:r>
      <w:r w:rsidR="00621157">
        <w:rPr>
          <w:lang w:val="uk-UA"/>
        </w:rPr>
        <w:t xml:space="preserve"> …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495"/>
        <w:gridCol w:w="1559"/>
        <w:gridCol w:w="1276"/>
        <w:gridCol w:w="1276"/>
      </w:tblGrid>
      <w:tr w:rsidR="003A4AC2" w:rsidTr="00621157">
        <w:tc>
          <w:tcPr>
            <w:tcW w:w="5495" w:type="dxa"/>
            <w:vAlign w:val="center"/>
          </w:tcPr>
          <w:p w:rsidR="003A4AC2" w:rsidRDefault="003A4AC2" w:rsidP="006211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Показники</w:t>
            </w:r>
          </w:p>
        </w:tc>
        <w:tc>
          <w:tcPr>
            <w:tcW w:w="1559" w:type="dxa"/>
            <w:vAlign w:val="center"/>
          </w:tcPr>
          <w:p w:rsidR="003A4AC2" w:rsidRDefault="003A4AC2" w:rsidP="006211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1276" w:type="dxa"/>
            <w:vAlign w:val="center"/>
          </w:tcPr>
          <w:p w:rsidR="003A4AC2" w:rsidRDefault="003A4AC2" w:rsidP="006211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р.</w:t>
            </w:r>
          </w:p>
        </w:tc>
        <w:tc>
          <w:tcPr>
            <w:tcW w:w="1276" w:type="dxa"/>
            <w:vAlign w:val="center"/>
          </w:tcPr>
          <w:p w:rsidR="003A4AC2" w:rsidRDefault="003A4AC2" w:rsidP="006211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2022 р.</w:t>
            </w:r>
          </w:p>
        </w:tc>
      </w:tr>
      <w:tr w:rsidR="003A4AC2" w:rsidTr="00621157">
        <w:tc>
          <w:tcPr>
            <w:tcW w:w="5495" w:type="dxa"/>
          </w:tcPr>
          <w:p w:rsidR="003A4AC2" w:rsidRDefault="003A4AC2">
            <w:pPr>
              <w:rPr>
                <w:lang w:val="uk-UA"/>
              </w:rPr>
            </w:pPr>
            <w:r>
              <w:rPr>
                <w:lang w:val="uk-UA"/>
              </w:rPr>
              <w:t xml:space="preserve">Чистий дохід, 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</w:tr>
      <w:tr w:rsidR="003A4AC2" w:rsidTr="00621157">
        <w:tc>
          <w:tcPr>
            <w:tcW w:w="5495" w:type="dxa"/>
          </w:tcPr>
          <w:p w:rsidR="003A4AC2" w:rsidRDefault="003A4AC2">
            <w:pPr>
              <w:rPr>
                <w:lang w:val="uk-UA"/>
              </w:rPr>
            </w:pPr>
            <w:r>
              <w:rPr>
                <w:lang w:val="uk-UA"/>
              </w:rPr>
              <w:t>Кількість зайнятих працівників,осіб</w:t>
            </w:r>
          </w:p>
        </w:tc>
        <w:tc>
          <w:tcPr>
            <w:tcW w:w="1559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</w:tr>
      <w:tr w:rsidR="003A4AC2" w:rsidTr="00621157">
        <w:tc>
          <w:tcPr>
            <w:tcW w:w="5495" w:type="dxa"/>
          </w:tcPr>
          <w:p w:rsidR="003A4AC2" w:rsidRDefault="003A4AC2">
            <w:pPr>
              <w:rPr>
                <w:lang w:val="uk-UA"/>
              </w:rPr>
            </w:pPr>
            <w:r>
              <w:rPr>
                <w:lang w:val="uk-UA"/>
              </w:rPr>
              <w:t xml:space="preserve">Середньорічна вартість активів, 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</w:tr>
      <w:tr w:rsidR="003A4AC2" w:rsidTr="00621157">
        <w:tc>
          <w:tcPr>
            <w:tcW w:w="5495" w:type="dxa"/>
          </w:tcPr>
          <w:p w:rsidR="003A4AC2" w:rsidRDefault="003A4AC2">
            <w:pPr>
              <w:rPr>
                <w:lang w:val="uk-UA"/>
              </w:rPr>
            </w:pPr>
            <w:r>
              <w:rPr>
                <w:lang w:val="uk-UA"/>
              </w:rPr>
              <w:t>Середньорічна вартість необоротних активів</w:t>
            </w:r>
            <w:r w:rsidR="00621157">
              <w:rPr>
                <w:lang w:val="uk-UA"/>
              </w:rPr>
              <w:t xml:space="preserve">, тис. </w:t>
            </w:r>
            <w:proofErr w:type="spellStart"/>
            <w:r w:rsidR="00621157">
              <w:rPr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</w:tr>
      <w:tr w:rsidR="003A4AC2" w:rsidTr="00621157">
        <w:tc>
          <w:tcPr>
            <w:tcW w:w="5495" w:type="dxa"/>
          </w:tcPr>
          <w:p w:rsidR="003A4AC2" w:rsidRDefault="003A4AC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Середньорічна вартість оборотних активів</w:t>
            </w:r>
            <w:r w:rsidR="00621157">
              <w:rPr>
                <w:lang w:val="uk-UA"/>
              </w:rPr>
              <w:t xml:space="preserve">, тис. </w:t>
            </w:r>
            <w:proofErr w:type="spellStart"/>
            <w:r w:rsidR="00621157">
              <w:rPr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</w:tr>
      <w:tr w:rsidR="003A4AC2" w:rsidTr="00621157">
        <w:tc>
          <w:tcPr>
            <w:tcW w:w="5495" w:type="dxa"/>
          </w:tcPr>
          <w:p w:rsidR="003A4AC2" w:rsidRDefault="00621157">
            <w:pPr>
              <w:rPr>
                <w:lang w:val="uk-UA"/>
              </w:rPr>
            </w:pPr>
            <w:r>
              <w:rPr>
                <w:lang w:val="uk-UA"/>
              </w:rPr>
              <w:t xml:space="preserve">Середньорічна вартість власного капіталу, тис.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</w:p>
        </w:tc>
        <w:tc>
          <w:tcPr>
            <w:tcW w:w="1559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A4AC2" w:rsidRDefault="003A4AC2" w:rsidP="003A4AC2">
            <w:pPr>
              <w:jc w:val="center"/>
              <w:rPr>
                <w:lang w:val="uk-UA"/>
              </w:rPr>
            </w:pPr>
          </w:p>
        </w:tc>
      </w:tr>
      <w:tr w:rsidR="00621157" w:rsidTr="00621157">
        <w:tc>
          <w:tcPr>
            <w:tcW w:w="5495" w:type="dxa"/>
          </w:tcPr>
          <w:p w:rsidR="00621157" w:rsidRDefault="00621157">
            <w:pPr>
              <w:rPr>
                <w:lang w:val="uk-UA"/>
              </w:rPr>
            </w:pPr>
            <w:r>
              <w:rPr>
                <w:lang w:val="uk-UA"/>
              </w:rPr>
              <w:t>Чистий прибуток (збиток)</w:t>
            </w:r>
          </w:p>
        </w:tc>
        <w:tc>
          <w:tcPr>
            <w:tcW w:w="1559" w:type="dxa"/>
          </w:tcPr>
          <w:p w:rsidR="00621157" w:rsidRDefault="00621157" w:rsidP="003A4A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621157" w:rsidRDefault="00621157" w:rsidP="003A4AC2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621157" w:rsidRDefault="00621157" w:rsidP="003A4AC2">
            <w:pPr>
              <w:jc w:val="center"/>
              <w:rPr>
                <w:lang w:val="uk-UA"/>
              </w:rPr>
            </w:pPr>
          </w:p>
        </w:tc>
      </w:tr>
    </w:tbl>
    <w:p w:rsidR="003A4AC2" w:rsidRDefault="003A4AC2">
      <w:pPr>
        <w:rPr>
          <w:lang w:val="uk-UA"/>
        </w:rPr>
      </w:pPr>
    </w:p>
    <w:p w:rsidR="003927F8" w:rsidRDefault="003927F8">
      <w:pPr>
        <w:rPr>
          <w:lang w:val="uk-UA"/>
        </w:rPr>
      </w:pPr>
      <w:r>
        <w:rPr>
          <w:lang w:val="uk-UA"/>
        </w:rPr>
        <w:br w:type="page"/>
      </w:r>
    </w:p>
    <w:p w:rsidR="003927F8" w:rsidRDefault="003927F8" w:rsidP="003927F8">
      <w:pPr>
        <w:spacing w:line="312" w:lineRule="auto"/>
        <w:ind w:right="-1"/>
        <w:jc w:val="center"/>
        <w:rPr>
          <w:sz w:val="28"/>
          <w:szCs w:val="28"/>
        </w:rPr>
      </w:pPr>
      <w:proofErr w:type="gramStart"/>
      <w:r w:rsidRPr="00D41FE2">
        <w:rPr>
          <w:sz w:val="28"/>
          <w:szCs w:val="28"/>
        </w:rPr>
        <w:lastRenderedPageBreak/>
        <w:t>ВСТУП</w:t>
      </w:r>
      <w:proofErr w:type="gramEnd"/>
    </w:p>
    <w:p w:rsidR="003927F8" w:rsidRPr="00C260D8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7F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Актуальність теми.</w:t>
      </w:r>
      <w:r w:rsidRPr="00C260D8">
        <w:rPr>
          <w:rFonts w:ascii="Times New Roman" w:hAnsi="Times New Roman" w:cs="Times New Roman"/>
          <w:sz w:val="28"/>
          <w:szCs w:val="28"/>
          <w:lang w:val="uk-UA"/>
        </w:rPr>
        <w:t xml:space="preserve"> У сучасних умовах однією з головних проблем економічного сектору України є фінансове забезпечення місцевого самоврядування. Вкрай важливим аспектом цієї проблемі є аналіз доходів його бюджету. У системі бухгалтерського обліку оцінка доходів потребує чіткого і складного опрацювання та здійснення контролю. Тому досить значущим є узагальнення теоретичних аспектів доходів бюджету, їх об’єктивний аналіз та оцінка в органах місцевого самоврядування. </w:t>
      </w:r>
    </w:p>
    <w:p w:rsidR="003927F8" w:rsidRPr="00C260D8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7F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Дослідженням</w:t>
      </w:r>
      <w:r w:rsidRPr="00C260D8">
        <w:rPr>
          <w:rFonts w:ascii="Times New Roman" w:hAnsi="Times New Roman" w:cs="Times New Roman"/>
          <w:sz w:val="28"/>
          <w:szCs w:val="28"/>
          <w:lang w:val="uk-UA"/>
        </w:rPr>
        <w:t xml:space="preserve"> доходів бюджету місцевого самоврядування займалися </w:t>
      </w:r>
      <w:r w:rsidRPr="003927F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вчені</w:t>
      </w:r>
      <w:r w:rsidRPr="00C260D8">
        <w:rPr>
          <w:rFonts w:ascii="Times New Roman" w:hAnsi="Times New Roman" w:cs="Times New Roman"/>
          <w:sz w:val="28"/>
          <w:szCs w:val="28"/>
          <w:lang w:val="uk-UA"/>
        </w:rPr>
        <w:t>: Бак Н.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REF _Ref135323907 \r \h  \* MERGEFORMAT </w:instrText>
      </w: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260D8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В.</w:t>
      </w:r>
      <w:r w:rsidRPr="003C2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REF _Ref135566187 \r \h  \* MERGEFORMAT </w:instrText>
      </w: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>], Кириленко О. П.</w:t>
      </w:r>
      <w:r w:rsidRPr="003C2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REF _Ref135323941 \r \h  \* MERGEFORMAT </w:instrText>
      </w: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 Ю.</w:t>
      </w:r>
      <w:r w:rsidRPr="003C2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REF _Ref135323948 \r \h  \* MERGEFORMAT </w:instrText>
      </w: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260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0F669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Ситник </w:t>
      </w:r>
      <w:r w:rsidRPr="00204B7D">
        <w:rPr>
          <w:rFonts w:ascii="Times New Roman" w:hAnsi="Times New Roman" w:cs="Times New Roman"/>
          <w:color w:val="000000" w:themeColor="text1"/>
          <w:sz w:val="28"/>
          <w:lang w:val="uk-UA"/>
        </w:rPr>
        <w:t>Н.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204B7D">
        <w:rPr>
          <w:rFonts w:ascii="Times New Roman" w:hAnsi="Times New Roman" w:cs="Times New Roman"/>
          <w:color w:val="000000" w:themeColor="text1"/>
          <w:sz w:val="28"/>
          <w:lang w:val="uk-UA"/>
        </w:rPr>
        <w:t>С</w:t>
      </w:r>
      <w:r w:rsidRPr="00204B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3C2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REF _Ref135323959 \r \h  \* MERGEFORMAT </w:instrText>
      </w: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204B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204B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Ставерська</w:t>
      </w:r>
      <w:proofErr w:type="spellEnd"/>
      <w:r w:rsidRPr="00204B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04B7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2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REF _Ref135323969 \r \h  \* MERGEFORMAT </w:instrText>
      </w: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], </w:t>
      </w:r>
      <w:r w:rsidRPr="00040726">
        <w:rPr>
          <w:rFonts w:ascii="Times New Roman" w:hAnsi="Times New Roman" w:cs="Times New Roman"/>
          <w:sz w:val="28"/>
          <w:szCs w:val="28"/>
          <w:lang w:val="uk-UA"/>
        </w:rPr>
        <w:t>Степанюк Н. 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C2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REF _Ref135323975 \r \h  \* MERGEFORMAT </w:instrText>
      </w: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040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C260D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ін. </w:t>
      </w:r>
      <w:r w:rsidRPr="00C260D8">
        <w:rPr>
          <w:rFonts w:ascii="Times New Roman" w:hAnsi="Times New Roman" w:cs="Times New Roman"/>
          <w:sz w:val="28"/>
          <w:szCs w:val="28"/>
          <w:lang w:val="uk-UA"/>
        </w:rPr>
        <w:t xml:space="preserve">Проте недостатньо розкритими залишилися питання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об’єктивності та удосконалення</w:t>
      </w:r>
      <w:r w:rsidRPr="00C260D8">
        <w:rPr>
          <w:rFonts w:ascii="Times New Roman" w:hAnsi="Times New Roman" w:cs="Times New Roman"/>
          <w:sz w:val="28"/>
          <w:szCs w:val="28"/>
          <w:lang w:val="uk-UA"/>
        </w:rPr>
        <w:t xml:space="preserve"> аналізу доходів бюджету місцевого самоврядування та шляхів його зростання, що зумовило тему дослідження, його мету і завдання.</w:t>
      </w:r>
    </w:p>
    <w:p w:rsidR="003927F8" w:rsidRPr="00C260D8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27F8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Метою роботи</w:t>
      </w:r>
      <w:r w:rsidRPr="00C260D8">
        <w:rPr>
          <w:rFonts w:ascii="Times New Roman" w:hAnsi="Times New Roman" w:cs="Times New Roman"/>
          <w:sz w:val="28"/>
          <w:szCs w:val="28"/>
          <w:lang w:val="uk-UA"/>
        </w:rPr>
        <w:t xml:space="preserve"> є узагальнення теоретичних положень та розроблення методичних підходів і практичних рекомендацій з аналізу та оцінки доходів бюджету місцевого самоврядування. Відповідно до сформованої мети в роботі поставлено і вирішено такі завдання:</w:t>
      </w:r>
    </w:p>
    <w:p w:rsidR="003927F8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0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узагальнити</w:t>
      </w:r>
      <w:r w:rsidRPr="00C26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0D8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теоретичні</w:t>
      </w:r>
      <w:proofErr w:type="spellEnd"/>
      <w:r w:rsidRPr="00C26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260D8">
        <w:rPr>
          <w:rFonts w:ascii="Times New Roman" w:hAnsi="Times New Roman" w:cs="Times New Roman"/>
          <w:color w:val="000000" w:themeColor="text1"/>
          <w:sz w:val="28"/>
          <w:szCs w:val="28"/>
        </w:rPr>
        <w:t>аспекти</w:t>
      </w:r>
      <w:proofErr w:type="spellEnd"/>
      <w:r w:rsidRPr="00C260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аналізу доходів </w:t>
      </w:r>
      <w:r w:rsidRPr="00C260D8">
        <w:rPr>
          <w:rFonts w:ascii="Times New Roman" w:hAnsi="Times New Roman" w:cs="Times New Roman"/>
          <w:sz w:val="28"/>
          <w:szCs w:val="28"/>
          <w:lang w:val="uk-UA"/>
        </w:rPr>
        <w:t xml:space="preserve">бюджету місцевого самоврядування </w:t>
      </w:r>
    </w:p>
    <w:p w:rsidR="003927F8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60D8">
        <w:rPr>
          <w:rFonts w:ascii="Times New Roman" w:hAnsi="Times New Roman" w:cs="Times New Roman"/>
          <w:sz w:val="28"/>
          <w:szCs w:val="28"/>
          <w:lang w:val="uk-UA"/>
        </w:rPr>
        <w:t>охарактеризувати діяльність Харківської міської ради</w:t>
      </w:r>
    </w:p>
    <w:p w:rsidR="003927F8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проаналізувати д</w:t>
      </w:r>
      <w:r w:rsidRPr="00C260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оходи </w:t>
      </w:r>
      <w:r w:rsidRPr="00C260D8">
        <w:rPr>
          <w:rFonts w:ascii="Times New Roman" w:hAnsi="Times New Roman" w:cs="Times New Roman"/>
          <w:sz w:val="28"/>
          <w:szCs w:val="28"/>
          <w:lang w:val="uk-UA"/>
        </w:rPr>
        <w:t>бюджету місцевого самоврядування</w:t>
      </w:r>
    </w:p>
    <w:p w:rsidR="003927F8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розробити технологію аналізу дохідної частини бюджету</w:t>
      </w:r>
    </w:p>
    <w:p w:rsidR="003927F8" w:rsidRPr="004A61B2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проаналізувати стан формування та виконання дохідної частини бюджету</w:t>
      </w:r>
    </w:p>
    <w:p w:rsidR="003927F8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260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обґрунтувати критерії та систему показників, що дозволяють комплексно оцінювати доходи бюджету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обчислити інтегральний показник фінансової стійкості</w:t>
      </w:r>
    </w:p>
    <w:p w:rsidR="003927F8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здійснити прогнозування бюджету Харківської міської ради</w:t>
      </w:r>
    </w:p>
    <w:p w:rsidR="003927F8" w:rsidRPr="005256E6" w:rsidRDefault="003927F8" w:rsidP="003927F8">
      <w:pPr>
        <w:pStyle w:val="a6"/>
        <w:spacing w:line="312" w:lineRule="auto"/>
        <w:ind w:right="-1"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3927F8">
        <w:rPr>
          <w:rFonts w:ascii="Times New Roman" w:hAnsi="Times New Roman" w:cs="Times New Roman"/>
          <w:sz w:val="28"/>
          <w:highlight w:val="yellow"/>
          <w:lang w:val="uk-UA"/>
        </w:rPr>
        <w:t>Об’єктом дослідження</w:t>
      </w:r>
      <w:r w:rsidRPr="005256E6">
        <w:rPr>
          <w:rFonts w:ascii="Times New Roman" w:hAnsi="Times New Roman" w:cs="Times New Roman"/>
          <w:sz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lang w:val="uk-UA"/>
        </w:rPr>
        <w:t xml:space="preserve">процес </w:t>
      </w:r>
      <w:r w:rsidRPr="005256E6">
        <w:rPr>
          <w:rFonts w:ascii="Times New Roman" w:hAnsi="Times New Roman" w:cs="Times New Roman"/>
          <w:sz w:val="28"/>
          <w:lang w:val="uk-UA"/>
        </w:rPr>
        <w:t>аналіз</w:t>
      </w:r>
      <w:r>
        <w:rPr>
          <w:rFonts w:ascii="Times New Roman" w:hAnsi="Times New Roman" w:cs="Times New Roman"/>
          <w:sz w:val="28"/>
          <w:lang w:val="uk-UA"/>
        </w:rPr>
        <w:t>у</w:t>
      </w:r>
      <w:r w:rsidRPr="005256E6">
        <w:rPr>
          <w:rFonts w:ascii="Times New Roman" w:hAnsi="Times New Roman" w:cs="Times New Roman"/>
          <w:sz w:val="28"/>
          <w:lang w:val="uk-UA"/>
        </w:rPr>
        <w:t xml:space="preserve"> доходів бюджету місцевого самоврядування. Предметом дослідження є сукупність теоретичних і науково-методичних положень та практичних рекомендацій щодо формування оцінки доходів бюджету місцевого самоврядування. </w:t>
      </w:r>
    </w:p>
    <w:p w:rsidR="003927F8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256E6">
        <w:rPr>
          <w:rStyle w:val="fontstyle01"/>
          <w:sz w:val="28"/>
          <w:lang w:val="uk-UA"/>
        </w:rPr>
        <w:t xml:space="preserve">В процесі дослідження використовувались наступні </w:t>
      </w:r>
      <w:r w:rsidRPr="003927F8">
        <w:rPr>
          <w:rStyle w:val="fontstyle01"/>
          <w:sz w:val="28"/>
          <w:highlight w:val="yellow"/>
          <w:lang w:val="uk-UA"/>
        </w:rPr>
        <w:t>методи</w:t>
      </w:r>
      <w:r w:rsidRPr="005256E6">
        <w:rPr>
          <w:rStyle w:val="fontstyle01"/>
          <w:sz w:val="28"/>
          <w:lang w:val="uk-UA"/>
        </w:rPr>
        <w:t>:</w:t>
      </w:r>
    </w:p>
    <w:p w:rsidR="003927F8" w:rsidRPr="005256E6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5256E6">
        <w:rPr>
          <w:rStyle w:val="fontstyle01"/>
          <w:sz w:val="28"/>
          <w:lang w:val="uk-UA"/>
        </w:rPr>
        <w:lastRenderedPageBreak/>
        <w:t>методи порівняння та узагальнення, метод морфологічного аналізу –</w:t>
      </w:r>
      <w:r w:rsidRPr="005256E6">
        <w:rPr>
          <w:rFonts w:ascii="Times New Roman" w:hAnsi="Times New Roman" w:cs="Times New Roman"/>
          <w:sz w:val="28"/>
          <w:lang w:val="uk-UA"/>
        </w:rPr>
        <w:br/>
      </w:r>
      <w:r w:rsidRPr="005256E6">
        <w:rPr>
          <w:rStyle w:val="fontstyle01"/>
          <w:sz w:val="28"/>
          <w:lang w:val="uk-UA"/>
        </w:rPr>
        <w:t>для уточнення економічного змісту с</w:t>
      </w:r>
      <w:r>
        <w:rPr>
          <w:rStyle w:val="fontstyle01"/>
          <w:sz w:val="28"/>
          <w:lang w:val="uk-UA"/>
        </w:rPr>
        <w:t xml:space="preserve">утності поняття «доходи бюджету </w:t>
      </w:r>
      <w:r w:rsidRPr="005256E6">
        <w:rPr>
          <w:rStyle w:val="fontstyle01"/>
          <w:sz w:val="28"/>
          <w:lang w:val="uk-UA"/>
        </w:rPr>
        <w:t>місцевого самоврядування»;</w:t>
      </w:r>
      <w:r w:rsidRPr="005256E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927F8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41FE2">
        <w:rPr>
          <w:rStyle w:val="fontstyle01"/>
          <w:sz w:val="28"/>
          <w:lang w:val="uk-UA"/>
        </w:rPr>
        <w:t>методи аналізу й синтезу, індукції та дедукції, порівняння – в</w:t>
      </w:r>
      <w:r w:rsidRPr="00D41FE2">
        <w:rPr>
          <w:rFonts w:ascii="Times New Roman" w:hAnsi="Times New Roman" w:cs="Times New Roman"/>
          <w:sz w:val="28"/>
          <w:lang w:val="uk-UA"/>
        </w:rPr>
        <w:t xml:space="preserve"> </w:t>
      </w:r>
      <w:r w:rsidRPr="00D41FE2">
        <w:rPr>
          <w:rStyle w:val="fontstyle01"/>
          <w:sz w:val="28"/>
          <w:lang w:val="uk-UA"/>
        </w:rPr>
        <w:t>процесі дослідження механізму бюджетного регулювання органів місцевого самоврядування та розкриття методичних підходів до оцінки доходів бюджету;</w:t>
      </w:r>
      <w:r w:rsidRPr="00D41FE2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927F8" w:rsidRPr="00D41FE2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графічний – для відображення тенденцій формування доходів бюджету місцевого самоврядування;</w:t>
      </w:r>
      <w:r w:rsidRPr="00D41FE2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927F8" w:rsidRPr="00D41FE2" w:rsidRDefault="003927F8" w:rsidP="003927F8">
      <w:pPr>
        <w:pStyle w:val="a6"/>
        <w:spacing w:line="312" w:lineRule="auto"/>
        <w:ind w:right="-1" w:firstLine="709"/>
        <w:jc w:val="both"/>
        <w:rPr>
          <w:rStyle w:val="fontstyle01"/>
          <w:sz w:val="28"/>
          <w:lang w:val="uk-UA"/>
        </w:rPr>
      </w:pPr>
      <w:r w:rsidRPr="00D41FE2">
        <w:rPr>
          <w:rStyle w:val="fontstyle01"/>
          <w:sz w:val="28"/>
          <w:lang w:val="uk-UA"/>
        </w:rPr>
        <w:t>метод аналізу ієрархій – для обґрунтування вибору шляхів зростання доходів бюджету місцевого самоврядування;</w:t>
      </w:r>
    </w:p>
    <w:p w:rsidR="003927F8" w:rsidRPr="00D41FE2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41FE2">
        <w:rPr>
          <w:rFonts w:ascii="Times New Roman" w:hAnsi="Times New Roman" w:cs="Times New Roman"/>
          <w:sz w:val="28"/>
          <w:lang w:val="uk-UA"/>
        </w:rPr>
        <w:t>структурно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D41FE2">
        <w:rPr>
          <w:rFonts w:ascii="Times New Roman" w:hAnsi="Times New Roman" w:cs="Times New Roman"/>
          <w:sz w:val="28"/>
          <w:lang w:val="uk-UA"/>
        </w:rPr>
        <w:t>функціональне моделювання, яке є основою для аналізу доходів бюджету місцевого самоврядування та відображає усі процеси формування аналітичного звіту про виконання бюджету за доходами;</w:t>
      </w:r>
    </w:p>
    <w:p w:rsidR="003927F8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1FE2">
        <w:rPr>
          <w:rFonts w:ascii="Times New Roman" w:hAnsi="Times New Roman" w:cs="Times New Roman"/>
          <w:sz w:val="28"/>
          <w:lang w:val="uk-UA"/>
        </w:rPr>
        <w:t>кореляційно</w:t>
      </w:r>
      <w:r>
        <w:rPr>
          <w:rFonts w:ascii="Times New Roman" w:hAnsi="Times New Roman" w:cs="Times New Roman"/>
          <w:sz w:val="28"/>
          <w:lang w:val="uk-UA"/>
        </w:rPr>
        <w:t>–</w:t>
      </w:r>
      <w:r w:rsidRPr="00D41FE2">
        <w:rPr>
          <w:rFonts w:ascii="Times New Roman" w:hAnsi="Times New Roman" w:cs="Times New Roman"/>
          <w:sz w:val="28"/>
          <w:lang w:val="uk-UA"/>
        </w:rPr>
        <w:t xml:space="preserve">регресійний аналіз, </w:t>
      </w:r>
      <w:r w:rsidRPr="00D41FE2">
        <w:rPr>
          <w:rFonts w:ascii="Times New Roman" w:hAnsi="Times New Roman" w:cs="Times New Roman"/>
          <w:sz w:val="28"/>
          <w:szCs w:val="28"/>
          <w:lang w:val="uk-UA"/>
        </w:rPr>
        <w:t xml:space="preserve">що використовується для визначення тісноти зв’язку </w:t>
      </w:r>
      <w:r>
        <w:rPr>
          <w:rFonts w:ascii="Times New Roman" w:hAnsi="Times New Roman" w:cs="Times New Roman"/>
          <w:sz w:val="28"/>
          <w:szCs w:val="28"/>
          <w:lang w:val="uk-UA"/>
        </w:rPr>
        <w:t>між факторами та їх залежності;</w:t>
      </w:r>
    </w:p>
    <w:p w:rsidR="003927F8" w:rsidRPr="002B6B1F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аналіз – для виявлення слабких та сильних сторін, а також можливостей і загроз територіальної громади.</w:t>
      </w:r>
    </w:p>
    <w:p w:rsidR="003927F8" w:rsidRPr="005256E6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3927F8">
        <w:rPr>
          <w:rStyle w:val="fontstyle01"/>
          <w:sz w:val="28"/>
          <w:highlight w:val="yellow"/>
          <w:lang w:val="uk-UA"/>
        </w:rPr>
        <w:t>Інформаційною базою</w:t>
      </w:r>
      <w:r w:rsidRPr="005256E6">
        <w:rPr>
          <w:rStyle w:val="fontstyle01"/>
          <w:sz w:val="28"/>
          <w:lang w:val="uk-UA"/>
        </w:rPr>
        <w:t xml:space="preserve"> дослідження виступили законодавчі та</w:t>
      </w:r>
      <w:r w:rsidRPr="005256E6">
        <w:rPr>
          <w:rFonts w:ascii="Times New Roman" w:hAnsi="Times New Roman" w:cs="Times New Roman"/>
          <w:sz w:val="28"/>
          <w:lang w:val="uk-UA"/>
        </w:rPr>
        <w:br/>
      </w:r>
      <w:r w:rsidRPr="005256E6">
        <w:rPr>
          <w:rStyle w:val="fontstyle01"/>
          <w:sz w:val="28"/>
          <w:lang w:val="uk-UA"/>
        </w:rPr>
        <w:t>нормативні акти, праці вітчизняних та зарубіжних вчених, навчальна та</w:t>
      </w:r>
      <w:r w:rsidRPr="005256E6">
        <w:rPr>
          <w:rFonts w:ascii="Times New Roman" w:hAnsi="Times New Roman" w:cs="Times New Roman"/>
          <w:sz w:val="28"/>
          <w:lang w:val="uk-UA"/>
        </w:rPr>
        <w:br/>
      </w:r>
      <w:r w:rsidRPr="005256E6">
        <w:rPr>
          <w:rStyle w:val="fontstyle01"/>
          <w:sz w:val="28"/>
          <w:lang w:val="uk-UA"/>
        </w:rPr>
        <w:t>методична література, публікації в періодичних виданнях, дані Державної</w:t>
      </w:r>
      <w:r w:rsidRPr="005256E6">
        <w:rPr>
          <w:rFonts w:ascii="Times New Roman" w:hAnsi="Times New Roman" w:cs="Times New Roman"/>
          <w:sz w:val="28"/>
          <w:lang w:val="uk-UA"/>
        </w:rPr>
        <w:br/>
      </w:r>
      <w:r w:rsidRPr="005256E6">
        <w:rPr>
          <w:rStyle w:val="fontstyle01"/>
          <w:sz w:val="28"/>
          <w:lang w:val="uk-UA"/>
        </w:rPr>
        <w:t>служби статистики України, звіт про виконання бюджету місцевого самоврядування, джерела мережі Інтернет.</w:t>
      </w:r>
      <w:r w:rsidRPr="005256E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927F8" w:rsidRPr="00D41FE2" w:rsidRDefault="003927F8" w:rsidP="003927F8">
      <w:pPr>
        <w:pStyle w:val="a6"/>
        <w:spacing w:line="312" w:lineRule="auto"/>
        <w:ind w:right="-1" w:firstLine="709"/>
        <w:jc w:val="both"/>
        <w:rPr>
          <w:rStyle w:val="fontstyle01"/>
          <w:sz w:val="28"/>
          <w:lang w:val="uk-UA"/>
        </w:rPr>
      </w:pPr>
      <w:r w:rsidRPr="003927F8">
        <w:rPr>
          <w:rStyle w:val="fontstyle01"/>
          <w:sz w:val="28"/>
          <w:highlight w:val="yellow"/>
          <w:lang w:val="uk-UA"/>
        </w:rPr>
        <w:t>Отримані наукові результати полягають у наступному</w:t>
      </w:r>
      <w:r w:rsidRPr="00D41FE2">
        <w:rPr>
          <w:rStyle w:val="fontstyle01"/>
          <w:sz w:val="28"/>
          <w:lang w:val="uk-UA"/>
        </w:rPr>
        <w:t>: розроблено технологію структурно</w:t>
      </w:r>
      <w:r>
        <w:rPr>
          <w:rStyle w:val="fontstyle01"/>
          <w:sz w:val="28"/>
          <w:lang w:val="uk-UA"/>
        </w:rPr>
        <w:t>–</w:t>
      </w:r>
      <w:r w:rsidRPr="00D41FE2">
        <w:rPr>
          <w:rStyle w:val="fontstyle01"/>
          <w:sz w:val="28"/>
          <w:lang w:val="uk-UA"/>
        </w:rPr>
        <w:t xml:space="preserve">функціонального моделювання аналізу доходів бюджету місцевого самоврядування, </w:t>
      </w:r>
      <w:r w:rsidRPr="00D41FE2">
        <w:rPr>
          <w:rFonts w:ascii="Times New Roman" w:hAnsi="Times New Roman" w:cs="Times New Roman"/>
          <w:sz w:val="28"/>
          <w:lang w:val="uk-UA"/>
        </w:rPr>
        <w:t xml:space="preserve"> </w:t>
      </w:r>
      <w:r w:rsidRPr="00D41FE2">
        <w:rPr>
          <w:rStyle w:val="fontstyle01"/>
          <w:sz w:val="28"/>
          <w:lang w:val="uk-UA"/>
        </w:rPr>
        <w:t xml:space="preserve">сформовано методичні підходи щодо оцінки фінансової стійкості бюджету, надано рекомендації щодо збільшення доходів бюджету місцевого самоврядування,  проведено обґрунтований вибір зростання </w:t>
      </w:r>
      <w:r w:rsidRPr="00764009">
        <w:rPr>
          <w:rStyle w:val="fontstyle01"/>
          <w:sz w:val="28"/>
          <w:lang w:val="uk-UA"/>
        </w:rPr>
        <w:t xml:space="preserve">доходів бюджету місцевого самоврядування за допомогою методу аналізу ієрархій, проведено інтегральну оцінку фінансової стійкості бюджету місцевого самоврядування з використанням таксономічного аналізу, </w:t>
      </w:r>
      <w:proofErr w:type="spellStart"/>
      <w:r w:rsidRPr="00764009">
        <w:rPr>
          <w:rStyle w:val="fontstyle01"/>
          <w:sz w:val="28"/>
          <w:lang w:val="uk-UA"/>
        </w:rPr>
        <w:t>спрогнозовано</w:t>
      </w:r>
      <w:proofErr w:type="spellEnd"/>
      <w:r w:rsidRPr="00764009">
        <w:rPr>
          <w:rStyle w:val="fontstyle01"/>
          <w:sz w:val="28"/>
          <w:lang w:val="uk-UA"/>
        </w:rPr>
        <w:t xml:space="preserve"> доходи бюджету з використанням кореляційно</w:t>
      </w:r>
      <w:r>
        <w:rPr>
          <w:rStyle w:val="fontstyle01"/>
          <w:sz w:val="28"/>
          <w:lang w:val="uk-UA"/>
        </w:rPr>
        <w:t>–</w:t>
      </w:r>
      <w:r w:rsidRPr="00764009">
        <w:rPr>
          <w:rStyle w:val="fontstyle01"/>
          <w:sz w:val="28"/>
          <w:lang w:val="uk-UA"/>
        </w:rPr>
        <w:t>регресійного аналізу, виявлено сильні та слабкі сторони, а також загрози та можливості діяльності територіальної громади.</w:t>
      </w:r>
      <w:r>
        <w:rPr>
          <w:rStyle w:val="fontstyle01"/>
          <w:sz w:val="28"/>
          <w:lang w:val="uk-UA"/>
        </w:rPr>
        <w:t xml:space="preserve"> </w:t>
      </w:r>
    </w:p>
    <w:p w:rsidR="003927F8" w:rsidRPr="00AE5E76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>
        <w:rPr>
          <w:rStyle w:val="fontstyle01"/>
          <w:sz w:val="28"/>
          <w:lang w:val="uk-UA"/>
        </w:rPr>
        <w:lastRenderedPageBreak/>
        <w:t xml:space="preserve">Основні положення і </w:t>
      </w:r>
      <w:r w:rsidRPr="00AE5E76">
        <w:rPr>
          <w:rStyle w:val="fontstyle01"/>
          <w:sz w:val="28"/>
          <w:lang w:val="uk-UA"/>
        </w:rPr>
        <w:t>результати дипломної роботи знайшли своє</w:t>
      </w:r>
      <w:r w:rsidRPr="00AE5E76">
        <w:rPr>
          <w:rFonts w:ascii="Times New Roman" w:hAnsi="Times New Roman" w:cs="Times New Roman"/>
          <w:sz w:val="28"/>
          <w:lang w:val="uk-UA"/>
        </w:rPr>
        <w:br/>
      </w:r>
      <w:r w:rsidRPr="00AE5E76">
        <w:rPr>
          <w:rStyle w:val="fontstyle01"/>
          <w:sz w:val="28"/>
          <w:lang w:val="uk-UA"/>
        </w:rPr>
        <w:t xml:space="preserve">відображення </w:t>
      </w:r>
      <w:r w:rsidRPr="003927F8">
        <w:rPr>
          <w:rStyle w:val="fontstyle01"/>
          <w:sz w:val="28"/>
          <w:highlight w:val="yellow"/>
          <w:lang w:val="uk-UA"/>
        </w:rPr>
        <w:t>у науковій статті</w:t>
      </w:r>
      <w:r w:rsidRPr="00AE5E76">
        <w:rPr>
          <w:rStyle w:val="fontstyle01"/>
          <w:sz w:val="28"/>
          <w:lang w:val="uk-UA"/>
        </w:rPr>
        <w:t xml:space="preserve"> «Інтегральна оцінка фінансової стійкості бюджету місцевого самоврядування із використанням таксономічного аналізу» («Молодіжний економічний вісник ХНЕУ ім. С. </w:t>
      </w:r>
      <w:proofErr w:type="spellStart"/>
      <w:r w:rsidRPr="00AE5E76">
        <w:rPr>
          <w:rStyle w:val="fontstyle01"/>
          <w:sz w:val="28"/>
          <w:lang w:val="uk-UA"/>
        </w:rPr>
        <w:t>Кузнеця</w:t>
      </w:r>
      <w:proofErr w:type="spellEnd"/>
      <w:r w:rsidRPr="00AE5E76">
        <w:rPr>
          <w:rStyle w:val="fontstyle01"/>
          <w:sz w:val="28"/>
          <w:lang w:val="uk-UA"/>
        </w:rPr>
        <w:t>» 2023 р.)</w:t>
      </w:r>
      <w:r>
        <w:rPr>
          <w:rStyle w:val="fontstyle01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>
        <w:rPr>
          <w:rFonts w:ascii="Times New Roman" w:hAnsi="Times New Roman" w:cs="Times New Roman"/>
          <w:sz w:val="28"/>
          <w:szCs w:val="28"/>
          <w:lang w:val="uk-UA"/>
        </w:rPr>
        <w:instrText xml:space="preserve"> REF _Ref135559197 \r \h  \* MERGEFORMAT </w:instrText>
      </w: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3927F8" w:rsidRPr="00082B0F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6"/>
          <w:lang w:val="uk-UA"/>
        </w:rPr>
      </w:pPr>
      <w:r w:rsidRPr="003927F8">
        <w:rPr>
          <w:rStyle w:val="fontstyle01"/>
          <w:sz w:val="28"/>
          <w:highlight w:val="yellow"/>
          <w:lang w:val="uk-UA"/>
        </w:rPr>
        <w:t>Практичне значення результатів</w:t>
      </w:r>
      <w:r>
        <w:rPr>
          <w:rStyle w:val="fontstyle01"/>
          <w:sz w:val="28"/>
          <w:lang w:val="uk-UA"/>
        </w:rPr>
        <w:t xml:space="preserve"> дослідження полягає в </w:t>
      </w:r>
      <w:r w:rsidRPr="00D41FE2">
        <w:rPr>
          <w:rStyle w:val="fontstyle01"/>
          <w:sz w:val="28"/>
          <w:lang w:val="uk-UA"/>
        </w:rPr>
        <w:t xml:space="preserve"> </w:t>
      </w:r>
      <w:r>
        <w:rPr>
          <w:rStyle w:val="fontstyle01"/>
          <w:sz w:val="28"/>
          <w:lang w:val="uk-UA"/>
        </w:rPr>
        <w:t xml:space="preserve">можливості їх використанні у практичній діяльності </w:t>
      </w:r>
      <w:r w:rsidRPr="00D41FE2">
        <w:rPr>
          <w:rStyle w:val="fontstyle01"/>
          <w:sz w:val="28"/>
          <w:lang w:val="uk-UA"/>
        </w:rPr>
        <w:t>Харківської міської ради</w:t>
      </w:r>
      <w:r>
        <w:rPr>
          <w:rStyle w:val="fontstyle01"/>
          <w:sz w:val="28"/>
          <w:lang w:val="uk-UA"/>
        </w:rPr>
        <w:t xml:space="preserve"> та інших органів місцевого самоврядування з метою проведення аналізу доходів бюджету та здійснення їх прогнозування.</w:t>
      </w:r>
    </w:p>
    <w:p w:rsidR="003927F8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3927F8" w:rsidRDefault="003927F8" w:rsidP="003927F8">
      <w:pPr>
        <w:pStyle w:val="a6"/>
        <w:spacing w:line="312" w:lineRule="auto"/>
        <w:ind w:right="-1" w:firstLine="709"/>
        <w:jc w:val="both"/>
        <w:rPr>
          <w:rFonts w:ascii="Times New Roman" w:hAnsi="Times New Roman" w:cs="Times New Roman"/>
          <w:sz w:val="28"/>
          <w:lang w:val="uk-UA"/>
        </w:rPr>
      </w:pPr>
    </w:p>
    <w:sectPr w:rsidR="0039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2A"/>
    <w:rsid w:val="00120E94"/>
    <w:rsid w:val="00151943"/>
    <w:rsid w:val="00156F65"/>
    <w:rsid w:val="00181369"/>
    <w:rsid w:val="0019720E"/>
    <w:rsid w:val="001D2F64"/>
    <w:rsid w:val="001D3454"/>
    <w:rsid w:val="001D6336"/>
    <w:rsid w:val="002B44C9"/>
    <w:rsid w:val="003600FF"/>
    <w:rsid w:val="003927F8"/>
    <w:rsid w:val="003A4AC2"/>
    <w:rsid w:val="003D2304"/>
    <w:rsid w:val="0044514B"/>
    <w:rsid w:val="00460975"/>
    <w:rsid w:val="004B6E2A"/>
    <w:rsid w:val="004F34B7"/>
    <w:rsid w:val="00577D48"/>
    <w:rsid w:val="00621157"/>
    <w:rsid w:val="006751E1"/>
    <w:rsid w:val="006D4AAB"/>
    <w:rsid w:val="006F1B36"/>
    <w:rsid w:val="0072711B"/>
    <w:rsid w:val="00791723"/>
    <w:rsid w:val="007C3580"/>
    <w:rsid w:val="008061C4"/>
    <w:rsid w:val="00872E6E"/>
    <w:rsid w:val="008B24AB"/>
    <w:rsid w:val="00A96E49"/>
    <w:rsid w:val="00AE573E"/>
    <w:rsid w:val="00B62DA6"/>
    <w:rsid w:val="00B6405C"/>
    <w:rsid w:val="00CC5E15"/>
    <w:rsid w:val="00FB1A5D"/>
    <w:rsid w:val="00FB5919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2A"/>
    <w:pPr>
      <w:ind w:left="720"/>
      <w:contextualSpacing/>
    </w:pPr>
  </w:style>
  <w:style w:type="table" w:styleId="a4">
    <w:name w:val="Table Grid"/>
    <w:basedOn w:val="a1"/>
    <w:uiPriority w:val="59"/>
    <w:rsid w:val="004B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6405C"/>
    <w:rPr>
      <w:color w:val="0000FF" w:themeColor="hyperlink"/>
      <w:u w:val="single"/>
    </w:rPr>
  </w:style>
  <w:style w:type="paragraph" w:styleId="a6">
    <w:name w:val="No Spacing"/>
    <w:uiPriority w:val="1"/>
    <w:qFormat/>
    <w:rsid w:val="003927F8"/>
    <w:pPr>
      <w:spacing w:after="0" w:line="240" w:lineRule="auto"/>
    </w:pPr>
  </w:style>
  <w:style w:type="character" w:customStyle="1" w:styleId="fontstyle01">
    <w:name w:val="fontstyle01"/>
    <w:basedOn w:val="a0"/>
    <w:rsid w:val="003927F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2A"/>
    <w:pPr>
      <w:ind w:left="720"/>
      <w:contextualSpacing/>
    </w:pPr>
  </w:style>
  <w:style w:type="table" w:styleId="a4">
    <w:name w:val="Table Grid"/>
    <w:basedOn w:val="a1"/>
    <w:uiPriority w:val="59"/>
    <w:rsid w:val="004B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6405C"/>
    <w:rPr>
      <w:color w:val="0000FF" w:themeColor="hyperlink"/>
      <w:u w:val="single"/>
    </w:rPr>
  </w:style>
  <w:style w:type="paragraph" w:styleId="a6">
    <w:name w:val="No Spacing"/>
    <w:uiPriority w:val="1"/>
    <w:qFormat/>
    <w:rsid w:val="003927F8"/>
    <w:pPr>
      <w:spacing w:after="0" w:line="240" w:lineRule="auto"/>
    </w:pPr>
  </w:style>
  <w:style w:type="character" w:customStyle="1" w:styleId="fontstyle01">
    <w:name w:val="fontstyle01"/>
    <w:basedOn w:val="a0"/>
    <w:rsid w:val="003927F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pository.hneu.edu.ua/bitstream/123456789/21446/1/2019-36-%d0%95%d0%92%20%d0%91%d0%b5%d1%80%d0%b5%d1%81%d1%82%20%d0%9c%20%d0%9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pository.hneu.edu.ua/bitstream/123456789/21446/1/2019-36-%d0%95%d0%92%20%d0%91%d0%b5%d1%80%d0%b5%d1%81%d1%82%20%d0%9c%20%d0%9c.pdf" TargetMode="External"/><Relationship Id="rId5" Type="http://schemas.openxmlformats.org/officeDocument/2006/relationships/hyperlink" Target="http://www.repository.hneu.edu.ua/bitstream/123456789/24264/3/%d0%91%d0%b0%d0%b4%d1%8f%d1%94%d0%b2%20%d0%9e.%d0%92......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2023-10-27T14:07:00Z</dcterms:created>
  <dcterms:modified xsi:type="dcterms:W3CDTF">2023-10-27T15:25:00Z</dcterms:modified>
</cp:coreProperties>
</file>